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8635B8" w14:textId="7124E3C3" w:rsidR="006A4D33" w:rsidRPr="00187655" w:rsidRDefault="006A4D33" w:rsidP="00187655">
      <w:pPr>
        <w:pStyle w:val="Ttulo2"/>
        <w:jc w:val="both"/>
        <w:rPr>
          <w:rFonts w:ascii="Arial" w:hAnsi="Arial" w:cs="Arial"/>
          <w:sz w:val="20"/>
        </w:rPr>
      </w:pPr>
      <w:r w:rsidRPr="00187655">
        <w:rPr>
          <w:rFonts w:ascii="Arial" w:hAnsi="Arial" w:cs="Arial"/>
          <w:sz w:val="20"/>
        </w:rPr>
        <w:t xml:space="preserve">COMUNICADO </w:t>
      </w:r>
      <w:r w:rsidR="000049F7">
        <w:rPr>
          <w:rFonts w:ascii="Arial" w:hAnsi="Arial" w:cs="Arial"/>
          <w:sz w:val="20"/>
        </w:rPr>
        <w:t>ECV</w:t>
      </w:r>
      <w:r w:rsidRPr="00187655">
        <w:rPr>
          <w:rFonts w:ascii="Arial" w:hAnsi="Arial" w:cs="Arial"/>
          <w:sz w:val="20"/>
        </w:rPr>
        <w:t>/</w:t>
      </w:r>
      <w:r w:rsidR="00F140B9" w:rsidRPr="00187655">
        <w:rPr>
          <w:rFonts w:ascii="Arial" w:hAnsi="Arial" w:cs="Arial"/>
          <w:sz w:val="20"/>
        </w:rPr>
        <w:t>B</w:t>
      </w:r>
      <w:r w:rsidR="00202190" w:rsidRPr="00187655">
        <w:rPr>
          <w:rFonts w:ascii="Arial" w:hAnsi="Arial" w:cs="Arial"/>
          <w:sz w:val="20"/>
        </w:rPr>
        <w:t xml:space="preserve">P </w:t>
      </w:r>
      <w:r w:rsidR="009F4F92">
        <w:rPr>
          <w:rFonts w:ascii="Arial" w:hAnsi="Arial" w:cs="Arial"/>
          <w:sz w:val="20"/>
        </w:rPr>
        <w:t>2</w:t>
      </w:r>
      <w:r w:rsidR="00C06DD2" w:rsidRPr="00187655">
        <w:rPr>
          <w:rFonts w:ascii="Arial" w:hAnsi="Arial" w:cs="Arial"/>
          <w:sz w:val="20"/>
        </w:rPr>
        <w:t>/202</w:t>
      </w:r>
      <w:r w:rsidR="00796D94">
        <w:rPr>
          <w:rFonts w:ascii="Arial" w:hAnsi="Arial" w:cs="Arial"/>
          <w:sz w:val="20"/>
        </w:rPr>
        <w:t>2</w:t>
      </w:r>
    </w:p>
    <w:p w14:paraId="68C40EE3" w14:textId="7D2173F7" w:rsidR="00C06DD2" w:rsidRDefault="00C06DD2" w:rsidP="00187655">
      <w:pPr>
        <w:spacing w:after="0" w:line="240" w:lineRule="auto"/>
        <w:jc w:val="both"/>
        <w:rPr>
          <w:rFonts w:ascii="Arial" w:hAnsi="Arial" w:cs="Arial"/>
          <w:b/>
          <w:sz w:val="20"/>
          <w:szCs w:val="20"/>
        </w:rPr>
      </w:pPr>
    </w:p>
    <w:p w14:paraId="076ACB9C" w14:textId="77777777" w:rsidR="00152CD6" w:rsidRPr="007039A9" w:rsidRDefault="00152CD6" w:rsidP="00187655">
      <w:pPr>
        <w:spacing w:after="0" w:line="240" w:lineRule="auto"/>
        <w:jc w:val="both"/>
        <w:rPr>
          <w:rFonts w:ascii="Arial" w:hAnsi="Arial" w:cs="Arial"/>
          <w:b/>
          <w:sz w:val="20"/>
          <w:szCs w:val="20"/>
        </w:rPr>
      </w:pPr>
    </w:p>
    <w:p w14:paraId="0FB882C5" w14:textId="5524DB38" w:rsidR="006A4D33" w:rsidRPr="00187655" w:rsidRDefault="009F4F92" w:rsidP="00187655">
      <w:pPr>
        <w:pStyle w:val="Corpodetexto2"/>
        <w:pBdr>
          <w:top w:val="single" w:sz="4" w:space="1" w:color="auto"/>
          <w:bottom w:val="single" w:sz="4" w:space="1" w:color="auto"/>
        </w:pBdr>
        <w:tabs>
          <w:tab w:val="left" w:pos="4395"/>
        </w:tabs>
        <w:spacing w:line="240" w:lineRule="auto"/>
        <w:ind w:right="4392"/>
        <w:jc w:val="both"/>
        <w:rPr>
          <w:rFonts w:cs="Arial"/>
          <w:b/>
          <w:sz w:val="20"/>
        </w:rPr>
      </w:pPr>
      <w:r>
        <w:rPr>
          <w:rFonts w:cs="Arial"/>
          <w:b/>
          <w:spacing w:val="8"/>
          <w:sz w:val="20"/>
        </w:rPr>
        <w:t xml:space="preserve">RETIFICA A RELAÇÃO DE COMPONENTES CURRICULARES RECOMENDADOS COMO OPTATIVOS </w:t>
      </w:r>
      <w:r w:rsidR="006A4D33" w:rsidRPr="00187655">
        <w:rPr>
          <w:rFonts w:cs="Arial"/>
          <w:b/>
          <w:spacing w:val="-4"/>
          <w:sz w:val="20"/>
        </w:rPr>
        <w:t xml:space="preserve">PARA O CURSO DE GRADUAÇÃO </w:t>
      </w:r>
      <w:r w:rsidR="006A4D33" w:rsidRPr="00AC35EC">
        <w:rPr>
          <w:rFonts w:cs="Arial"/>
          <w:b/>
          <w:spacing w:val="-10"/>
          <w:sz w:val="20"/>
        </w:rPr>
        <w:t xml:space="preserve">EM </w:t>
      </w:r>
      <w:r w:rsidR="00A25429" w:rsidRPr="00AC35EC">
        <w:rPr>
          <w:rFonts w:cs="Arial"/>
          <w:b/>
          <w:spacing w:val="-10"/>
          <w:sz w:val="20"/>
        </w:rPr>
        <w:t>ENGENHARIA CIVIL</w:t>
      </w:r>
      <w:r w:rsidR="006A4D33" w:rsidRPr="00AC35EC">
        <w:rPr>
          <w:rFonts w:cs="Arial"/>
          <w:b/>
          <w:spacing w:val="-10"/>
          <w:sz w:val="20"/>
        </w:rPr>
        <w:t xml:space="preserve"> DO CÂMPUS </w:t>
      </w:r>
      <w:r w:rsidR="000F4D4D" w:rsidRPr="00AC35EC">
        <w:rPr>
          <w:rFonts w:cs="Arial"/>
          <w:b/>
          <w:spacing w:val="-10"/>
          <w:sz w:val="20"/>
        </w:rPr>
        <w:t>BRAGANÇA</w:t>
      </w:r>
      <w:r w:rsidR="000F4D4D" w:rsidRPr="00187655">
        <w:rPr>
          <w:rFonts w:cs="Arial"/>
          <w:b/>
          <w:spacing w:val="-4"/>
          <w:sz w:val="20"/>
        </w:rPr>
        <w:t xml:space="preserve"> </w:t>
      </w:r>
      <w:r w:rsidR="000F4D4D" w:rsidRPr="00187655">
        <w:rPr>
          <w:rFonts w:cs="Arial"/>
          <w:b/>
          <w:spacing w:val="-8"/>
          <w:sz w:val="20"/>
        </w:rPr>
        <w:t>PAULISTA</w:t>
      </w:r>
      <w:r w:rsidR="006A4D33" w:rsidRPr="00187655">
        <w:rPr>
          <w:rFonts w:cs="Arial"/>
          <w:b/>
          <w:spacing w:val="-8"/>
          <w:sz w:val="20"/>
        </w:rPr>
        <w:t xml:space="preserve"> DA UNIVERSIDADE SÃO FRANCISCO</w:t>
      </w:r>
      <w:r w:rsidR="006A4D33" w:rsidRPr="00187655">
        <w:rPr>
          <w:rFonts w:cs="Arial"/>
          <w:b/>
          <w:sz w:val="20"/>
        </w:rPr>
        <w:t xml:space="preserve"> – USF</w:t>
      </w:r>
      <w:r w:rsidR="00C06DD2" w:rsidRPr="00187655">
        <w:rPr>
          <w:rFonts w:cs="Arial"/>
          <w:b/>
          <w:sz w:val="20"/>
        </w:rPr>
        <w:t xml:space="preserve"> NO </w:t>
      </w:r>
      <w:r w:rsidR="00A25429">
        <w:rPr>
          <w:rFonts w:cs="Arial"/>
          <w:b/>
          <w:sz w:val="20"/>
        </w:rPr>
        <w:t>2</w:t>
      </w:r>
      <w:r w:rsidR="00DC7509" w:rsidRPr="00187655">
        <w:rPr>
          <w:rFonts w:cs="Arial"/>
          <w:b/>
          <w:sz w:val="20"/>
        </w:rPr>
        <w:t>.º SEMESTRE LETIVO DE 202</w:t>
      </w:r>
      <w:r w:rsidR="006577F9" w:rsidRPr="00187655">
        <w:rPr>
          <w:rFonts w:cs="Arial"/>
          <w:b/>
          <w:sz w:val="20"/>
        </w:rPr>
        <w:t>2</w:t>
      </w:r>
      <w:r w:rsidR="006A4D33" w:rsidRPr="00187655">
        <w:rPr>
          <w:rFonts w:cs="Arial"/>
          <w:b/>
          <w:sz w:val="20"/>
        </w:rPr>
        <w:t>.</w:t>
      </w:r>
    </w:p>
    <w:p w14:paraId="347D8015" w14:textId="2711E355" w:rsidR="006A4D33" w:rsidRDefault="006A4D33" w:rsidP="00187655">
      <w:pPr>
        <w:pStyle w:val="Cabealho"/>
        <w:tabs>
          <w:tab w:val="left" w:pos="993"/>
          <w:tab w:val="left" w:pos="1134"/>
        </w:tabs>
        <w:jc w:val="both"/>
        <w:rPr>
          <w:rFonts w:ascii="Arial" w:hAnsi="Arial" w:cs="Arial"/>
          <w:b/>
          <w:sz w:val="20"/>
          <w:szCs w:val="20"/>
        </w:rPr>
      </w:pPr>
    </w:p>
    <w:p w14:paraId="744B0E8A" w14:textId="77777777" w:rsidR="00152CD6" w:rsidRPr="00187655" w:rsidRDefault="00152CD6" w:rsidP="00152CD6">
      <w:pPr>
        <w:pStyle w:val="Cabealho"/>
        <w:tabs>
          <w:tab w:val="left" w:pos="993"/>
          <w:tab w:val="left" w:pos="1134"/>
          <w:tab w:val="left" w:pos="4395"/>
        </w:tabs>
        <w:jc w:val="both"/>
        <w:rPr>
          <w:rFonts w:ascii="Arial" w:hAnsi="Arial" w:cs="Arial"/>
          <w:b/>
          <w:sz w:val="20"/>
          <w:szCs w:val="20"/>
        </w:rPr>
      </w:pPr>
    </w:p>
    <w:p w14:paraId="2A53F87D" w14:textId="26B1D526" w:rsidR="006A4D33" w:rsidRPr="00187655" w:rsidRDefault="006A4D33" w:rsidP="00187655">
      <w:pPr>
        <w:spacing w:after="0" w:line="240" w:lineRule="auto"/>
        <w:ind w:left="4395" w:right="-2"/>
        <w:jc w:val="both"/>
        <w:rPr>
          <w:rFonts w:ascii="Arial" w:hAnsi="Arial" w:cs="Arial"/>
          <w:sz w:val="20"/>
          <w:szCs w:val="20"/>
        </w:rPr>
      </w:pPr>
      <w:r w:rsidRPr="00187655">
        <w:rPr>
          <w:rFonts w:ascii="Arial" w:hAnsi="Arial" w:cs="Arial"/>
          <w:sz w:val="20"/>
          <w:szCs w:val="20"/>
        </w:rPr>
        <w:t xml:space="preserve">O Coordenador do Curso de </w:t>
      </w:r>
      <w:r w:rsidR="00D0647B" w:rsidRPr="00187655">
        <w:rPr>
          <w:rFonts w:ascii="Arial" w:hAnsi="Arial" w:cs="Arial"/>
          <w:sz w:val="20"/>
          <w:szCs w:val="20"/>
        </w:rPr>
        <w:t xml:space="preserve">Graduação em </w:t>
      </w:r>
      <w:r w:rsidR="00A25429">
        <w:rPr>
          <w:rFonts w:ascii="Arial" w:hAnsi="Arial" w:cs="Arial"/>
          <w:sz w:val="20"/>
          <w:szCs w:val="20"/>
        </w:rPr>
        <w:t>Engenharia Civil</w:t>
      </w:r>
      <w:r w:rsidR="006C4136" w:rsidRPr="00187655">
        <w:rPr>
          <w:rFonts w:ascii="Arial" w:hAnsi="Arial" w:cs="Arial"/>
          <w:sz w:val="20"/>
          <w:szCs w:val="20"/>
        </w:rPr>
        <w:t xml:space="preserve"> do</w:t>
      </w:r>
      <w:r w:rsidRPr="00187655">
        <w:rPr>
          <w:rFonts w:ascii="Arial" w:hAnsi="Arial" w:cs="Arial"/>
          <w:sz w:val="20"/>
          <w:szCs w:val="20"/>
        </w:rPr>
        <w:t xml:space="preserve"> Câmpus </w:t>
      </w:r>
      <w:r w:rsidR="00F140B9" w:rsidRPr="00187655">
        <w:rPr>
          <w:rFonts w:ascii="Arial" w:hAnsi="Arial" w:cs="Arial"/>
          <w:sz w:val="20"/>
          <w:szCs w:val="20"/>
        </w:rPr>
        <w:t>Bragança Paulista</w:t>
      </w:r>
      <w:r w:rsidRPr="00187655">
        <w:rPr>
          <w:rFonts w:ascii="Arial" w:hAnsi="Arial" w:cs="Arial"/>
          <w:sz w:val="20"/>
          <w:szCs w:val="20"/>
        </w:rPr>
        <w:t xml:space="preserve"> da Universidade São Francisco – USF, no uso de suas atribuições</w:t>
      </w:r>
      <w:r w:rsidR="009F4F92">
        <w:rPr>
          <w:rFonts w:ascii="Arial" w:hAnsi="Arial" w:cs="Arial"/>
          <w:sz w:val="20"/>
          <w:szCs w:val="20"/>
        </w:rPr>
        <w:t xml:space="preserve"> e considerando o Comunicado ECV/BP 1/2022</w:t>
      </w:r>
      <w:r w:rsidRPr="00187655">
        <w:rPr>
          <w:rFonts w:ascii="Arial" w:hAnsi="Arial" w:cs="Arial"/>
          <w:sz w:val="20"/>
          <w:szCs w:val="20"/>
        </w:rPr>
        <w:t xml:space="preserve">, </w:t>
      </w:r>
      <w:r w:rsidR="00DC7509" w:rsidRPr="00187655">
        <w:rPr>
          <w:rFonts w:ascii="Arial" w:hAnsi="Arial" w:cs="Arial"/>
          <w:sz w:val="20"/>
          <w:szCs w:val="20"/>
        </w:rPr>
        <w:t>faz</w:t>
      </w:r>
      <w:r w:rsidRPr="00187655">
        <w:rPr>
          <w:rFonts w:ascii="Arial" w:hAnsi="Arial" w:cs="Arial"/>
          <w:sz w:val="20"/>
          <w:szCs w:val="20"/>
        </w:rPr>
        <w:t xml:space="preserve"> o seguinte</w:t>
      </w:r>
    </w:p>
    <w:p w14:paraId="72709618" w14:textId="16671F34" w:rsidR="006A4D33" w:rsidRDefault="006A4D33" w:rsidP="00152CD6">
      <w:pPr>
        <w:pStyle w:val="Cabealho"/>
        <w:tabs>
          <w:tab w:val="left" w:pos="993"/>
          <w:tab w:val="left" w:pos="1134"/>
        </w:tabs>
        <w:spacing w:line="360" w:lineRule="auto"/>
        <w:rPr>
          <w:rFonts w:ascii="Arial" w:hAnsi="Arial" w:cs="Arial"/>
          <w:b/>
          <w:sz w:val="20"/>
          <w:szCs w:val="20"/>
        </w:rPr>
      </w:pPr>
    </w:p>
    <w:p w14:paraId="0D24CB1C" w14:textId="77777777" w:rsidR="007039A9" w:rsidRPr="00973DEF" w:rsidRDefault="007039A9" w:rsidP="00152CD6">
      <w:pPr>
        <w:pStyle w:val="Cabealho"/>
        <w:tabs>
          <w:tab w:val="left" w:pos="993"/>
          <w:tab w:val="left" w:pos="1134"/>
        </w:tabs>
        <w:spacing w:line="360" w:lineRule="auto"/>
        <w:rPr>
          <w:rFonts w:ascii="Arial" w:hAnsi="Arial" w:cs="Arial"/>
          <w:b/>
          <w:sz w:val="20"/>
          <w:szCs w:val="20"/>
        </w:rPr>
      </w:pPr>
    </w:p>
    <w:p w14:paraId="643B09E2" w14:textId="5A3D9F9C" w:rsidR="006A4D33" w:rsidRPr="00973DEF" w:rsidRDefault="006A4D33" w:rsidP="00152CD6">
      <w:pPr>
        <w:pStyle w:val="Ttulo1"/>
        <w:spacing w:line="360" w:lineRule="auto"/>
        <w:jc w:val="center"/>
        <w:rPr>
          <w:rFonts w:cs="Arial"/>
          <w:bCs/>
        </w:rPr>
      </w:pPr>
      <w:r w:rsidRPr="00973DEF">
        <w:rPr>
          <w:rFonts w:cs="Arial"/>
          <w:bCs/>
        </w:rPr>
        <w:t>C O M U N I C A D O</w:t>
      </w:r>
    </w:p>
    <w:p w14:paraId="09210981" w14:textId="77777777" w:rsidR="00DC7509" w:rsidRPr="00423C6A" w:rsidRDefault="00DC7509" w:rsidP="00152CD6">
      <w:pPr>
        <w:spacing w:after="0" w:line="360" w:lineRule="auto"/>
        <w:jc w:val="both"/>
        <w:rPr>
          <w:rFonts w:ascii="Arial" w:hAnsi="Arial" w:cs="Arial"/>
          <w:b/>
          <w:sz w:val="20"/>
          <w:szCs w:val="20"/>
        </w:rPr>
      </w:pPr>
    </w:p>
    <w:p w14:paraId="1A82CAF3" w14:textId="48E4DC2E" w:rsidR="006A4D33" w:rsidRPr="00423C6A" w:rsidRDefault="006A4D33" w:rsidP="00152CD6">
      <w:pPr>
        <w:pStyle w:val="Corpodetexto3"/>
        <w:tabs>
          <w:tab w:val="left" w:pos="426"/>
          <w:tab w:val="left" w:pos="851"/>
        </w:tabs>
        <w:spacing w:after="0" w:line="360" w:lineRule="auto"/>
        <w:jc w:val="both"/>
        <w:rPr>
          <w:rFonts w:ascii="Arial" w:hAnsi="Arial" w:cs="Arial"/>
          <w:sz w:val="20"/>
          <w:szCs w:val="20"/>
        </w:rPr>
      </w:pPr>
      <w:r w:rsidRPr="00423C6A">
        <w:rPr>
          <w:rFonts w:ascii="Arial" w:hAnsi="Arial" w:cs="Arial"/>
          <w:b/>
          <w:sz w:val="20"/>
          <w:szCs w:val="20"/>
        </w:rPr>
        <w:t>Art. 1</w:t>
      </w:r>
      <w:r w:rsidR="006C4136" w:rsidRPr="00423C6A">
        <w:rPr>
          <w:rFonts w:ascii="Arial" w:hAnsi="Arial" w:cs="Arial"/>
          <w:b/>
          <w:sz w:val="20"/>
          <w:szCs w:val="20"/>
        </w:rPr>
        <w:t>.</w:t>
      </w:r>
      <w:r w:rsidRPr="00423C6A">
        <w:rPr>
          <w:rFonts w:ascii="Arial" w:hAnsi="Arial" w:cs="Arial"/>
          <w:b/>
          <w:sz w:val="20"/>
          <w:szCs w:val="20"/>
        </w:rPr>
        <w:t>º</w:t>
      </w:r>
      <w:r w:rsidR="00DC7509" w:rsidRPr="00423C6A">
        <w:rPr>
          <w:rFonts w:ascii="Arial" w:hAnsi="Arial" w:cs="Arial"/>
          <w:b/>
          <w:sz w:val="20"/>
          <w:szCs w:val="20"/>
        </w:rPr>
        <w:tab/>
      </w:r>
      <w:r w:rsidR="009F4F92" w:rsidRPr="00423C6A">
        <w:rPr>
          <w:rFonts w:ascii="Arial" w:hAnsi="Arial" w:cs="Arial"/>
          <w:sz w:val="20"/>
          <w:szCs w:val="20"/>
        </w:rPr>
        <w:t xml:space="preserve">Fica retificado o quadro dos componentes curriculares recomendados como optativos para o curso de Engenharia Civil do </w:t>
      </w:r>
      <w:proofErr w:type="spellStart"/>
      <w:r w:rsidR="009F4F92" w:rsidRPr="00423C6A">
        <w:rPr>
          <w:rFonts w:ascii="Arial" w:hAnsi="Arial" w:cs="Arial"/>
          <w:sz w:val="20"/>
          <w:szCs w:val="20"/>
        </w:rPr>
        <w:t>Câmpus</w:t>
      </w:r>
      <w:proofErr w:type="spellEnd"/>
      <w:r w:rsidR="009F4F92" w:rsidRPr="00423C6A">
        <w:rPr>
          <w:rFonts w:ascii="Arial" w:hAnsi="Arial" w:cs="Arial"/>
          <w:sz w:val="20"/>
          <w:szCs w:val="20"/>
        </w:rPr>
        <w:t xml:space="preserve"> Bragança Paulista da Universidade São Francisco – USF, estabelecido pelo Comunicado </w:t>
      </w:r>
      <w:r w:rsidR="00423C6A" w:rsidRPr="00423C6A">
        <w:rPr>
          <w:rFonts w:ascii="Arial" w:hAnsi="Arial" w:cs="Arial"/>
          <w:sz w:val="20"/>
          <w:szCs w:val="20"/>
        </w:rPr>
        <w:t>ECV</w:t>
      </w:r>
      <w:r w:rsidR="009F4F92" w:rsidRPr="00423C6A">
        <w:rPr>
          <w:rFonts w:ascii="Arial" w:hAnsi="Arial" w:cs="Arial"/>
          <w:sz w:val="20"/>
          <w:szCs w:val="20"/>
        </w:rPr>
        <w:t xml:space="preserve">/BP </w:t>
      </w:r>
      <w:r w:rsidR="00152CD6">
        <w:rPr>
          <w:rFonts w:ascii="Arial" w:hAnsi="Arial" w:cs="Arial"/>
          <w:sz w:val="20"/>
          <w:szCs w:val="20"/>
        </w:rPr>
        <w:t>1</w:t>
      </w:r>
      <w:r w:rsidR="009F4F92" w:rsidRPr="00423C6A">
        <w:rPr>
          <w:rFonts w:ascii="Arial" w:hAnsi="Arial" w:cs="Arial"/>
          <w:sz w:val="20"/>
          <w:szCs w:val="20"/>
        </w:rPr>
        <w:t>/202</w:t>
      </w:r>
      <w:r w:rsidR="00152CD6">
        <w:rPr>
          <w:rFonts w:ascii="Arial" w:hAnsi="Arial" w:cs="Arial"/>
          <w:sz w:val="20"/>
          <w:szCs w:val="20"/>
        </w:rPr>
        <w:t>2</w:t>
      </w:r>
      <w:bookmarkStart w:id="0" w:name="_GoBack"/>
      <w:bookmarkEnd w:id="0"/>
      <w:r w:rsidR="009F4F92" w:rsidRPr="00423C6A">
        <w:rPr>
          <w:rFonts w:ascii="Arial" w:hAnsi="Arial" w:cs="Arial"/>
          <w:sz w:val="20"/>
          <w:szCs w:val="20"/>
        </w:rPr>
        <w:t xml:space="preserve">, a serem ofertados no </w:t>
      </w:r>
      <w:proofErr w:type="gramStart"/>
      <w:r w:rsidR="00423C6A" w:rsidRPr="00423C6A">
        <w:rPr>
          <w:rFonts w:ascii="Arial" w:hAnsi="Arial" w:cs="Arial"/>
          <w:sz w:val="20"/>
          <w:szCs w:val="20"/>
        </w:rPr>
        <w:t>2</w:t>
      </w:r>
      <w:r w:rsidR="009F4F92" w:rsidRPr="00423C6A">
        <w:rPr>
          <w:rFonts w:ascii="Arial" w:hAnsi="Arial" w:cs="Arial"/>
          <w:sz w:val="20"/>
          <w:szCs w:val="20"/>
        </w:rPr>
        <w:t>.°</w:t>
      </w:r>
      <w:proofErr w:type="gramEnd"/>
      <w:r w:rsidR="009F4F92" w:rsidRPr="00423C6A">
        <w:rPr>
          <w:rFonts w:ascii="Arial" w:hAnsi="Arial" w:cs="Arial"/>
          <w:sz w:val="20"/>
          <w:szCs w:val="20"/>
        </w:rPr>
        <w:t xml:space="preserve"> semestre de 202</w:t>
      </w:r>
      <w:r w:rsidR="00423C6A" w:rsidRPr="00423C6A">
        <w:rPr>
          <w:rFonts w:ascii="Arial" w:hAnsi="Arial" w:cs="Arial"/>
          <w:sz w:val="20"/>
          <w:szCs w:val="20"/>
        </w:rPr>
        <w:t>2</w:t>
      </w:r>
      <w:r w:rsidR="009F4F92" w:rsidRPr="00423C6A">
        <w:rPr>
          <w:rFonts w:ascii="Arial" w:hAnsi="Arial" w:cs="Arial"/>
          <w:sz w:val="20"/>
          <w:szCs w:val="20"/>
        </w:rPr>
        <w:t>.</w:t>
      </w:r>
    </w:p>
    <w:p w14:paraId="2B2481EA" w14:textId="77777777" w:rsidR="00423C6A" w:rsidRPr="00152CD6" w:rsidRDefault="00423C6A" w:rsidP="00152CD6">
      <w:pPr>
        <w:pStyle w:val="Corpodetexto3"/>
        <w:tabs>
          <w:tab w:val="left" w:pos="426"/>
          <w:tab w:val="left" w:pos="851"/>
        </w:tabs>
        <w:spacing w:after="0" w:line="360" w:lineRule="auto"/>
        <w:jc w:val="both"/>
        <w:rPr>
          <w:rFonts w:ascii="Arial" w:hAnsi="Arial" w:cs="Arial"/>
          <w:sz w:val="6"/>
          <w:szCs w:val="6"/>
        </w:rPr>
      </w:pPr>
    </w:p>
    <w:p w14:paraId="05A655E7" w14:textId="738795C8" w:rsidR="00423C6A" w:rsidRPr="00423C6A" w:rsidRDefault="00423C6A" w:rsidP="00152CD6">
      <w:pPr>
        <w:pStyle w:val="NormalWeb"/>
        <w:shd w:val="clear" w:color="auto" w:fill="FFFFFF"/>
        <w:spacing w:before="0" w:beforeAutospacing="0" w:after="0" w:afterAutospacing="0" w:line="360" w:lineRule="auto"/>
        <w:jc w:val="both"/>
        <w:rPr>
          <w:rFonts w:ascii="Arial" w:hAnsi="Arial" w:cs="Arial"/>
          <w:sz w:val="20"/>
          <w:szCs w:val="20"/>
        </w:rPr>
      </w:pPr>
      <w:r w:rsidRPr="00423C6A">
        <w:rPr>
          <w:rFonts w:ascii="Arial" w:eastAsia="Arial" w:hAnsi="Arial" w:cs="Arial"/>
          <w:b/>
          <w:sz w:val="20"/>
          <w:szCs w:val="20"/>
        </w:rPr>
        <w:t xml:space="preserve">Parágrafo único. </w:t>
      </w:r>
      <w:r w:rsidRPr="00423C6A">
        <w:rPr>
          <w:rFonts w:ascii="Arial" w:hAnsi="Arial" w:cs="Arial"/>
          <w:sz w:val="20"/>
          <w:szCs w:val="20"/>
        </w:rPr>
        <w:t xml:space="preserve">Ficam excluídos os componentes curriculares </w:t>
      </w:r>
      <w:r w:rsidRPr="00423C6A">
        <w:rPr>
          <w:rFonts w:ascii="Arial" w:hAnsi="Arial" w:cs="Arial"/>
          <w:color w:val="000000"/>
          <w:sz w:val="20"/>
          <w:szCs w:val="20"/>
          <w:shd w:val="clear" w:color="auto" w:fill="FFFFFF"/>
        </w:rPr>
        <w:t xml:space="preserve">EV50565 </w:t>
      </w:r>
      <w:r>
        <w:rPr>
          <w:rFonts w:ascii="Arial" w:hAnsi="Arial" w:cs="Arial"/>
          <w:color w:val="000000"/>
          <w:sz w:val="20"/>
          <w:szCs w:val="20"/>
          <w:shd w:val="clear" w:color="auto" w:fill="FFFFFF"/>
        </w:rPr>
        <w:t>–</w:t>
      </w:r>
      <w:r w:rsidRPr="00423C6A">
        <w:rPr>
          <w:rFonts w:ascii="Arial" w:hAnsi="Arial" w:cs="Arial"/>
          <w:color w:val="000000"/>
          <w:sz w:val="20"/>
          <w:szCs w:val="20"/>
          <w:shd w:val="clear" w:color="auto" w:fill="FFFFFF"/>
        </w:rPr>
        <w:t xml:space="preserve"> D</w:t>
      </w:r>
      <w:r>
        <w:rPr>
          <w:rFonts w:ascii="Arial" w:hAnsi="Arial" w:cs="Arial"/>
          <w:color w:val="000000"/>
          <w:sz w:val="20"/>
          <w:szCs w:val="20"/>
          <w:shd w:val="clear" w:color="auto" w:fill="FFFFFF"/>
        </w:rPr>
        <w:t xml:space="preserve">imensão </w:t>
      </w:r>
      <w:r w:rsidRPr="00423C6A">
        <w:rPr>
          <w:rFonts w:ascii="Arial" w:hAnsi="Arial" w:cs="Arial"/>
          <w:color w:val="000000"/>
          <w:sz w:val="20"/>
          <w:szCs w:val="20"/>
          <w:shd w:val="clear" w:color="auto" w:fill="FFFFFF"/>
        </w:rPr>
        <w:t>S</w:t>
      </w:r>
      <w:r>
        <w:rPr>
          <w:rFonts w:ascii="Arial" w:hAnsi="Arial" w:cs="Arial"/>
          <w:color w:val="000000"/>
          <w:sz w:val="20"/>
          <w:szCs w:val="20"/>
          <w:shd w:val="clear" w:color="auto" w:fill="FFFFFF"/>
        </w:rPr>
        <w:t xml:space="preserve">ocioeducativa da Prática Profissional, </w:t>
      </w:r>
      <w:r w:rsidRPr="00423C6A">
        <w:rPr>
          <w:rFonts w:ascii="Arial" w:hAnsi="Arial" w:cs="Arial"/>
          <w:color w:val="000000"/>
          <w:sz w:val="20"/>
          <w:szCs w:val="20"/>
          <w:shd w:val="clear" w:color="auto" w:fill="FFFFFF"/>
        </w:rPr>
        <w:t xml:space="preserve">EV50138 </w:t>
      </w:r>
      <w:r>
        <w:rPr>
          <w:rFonts w:ascii="Arial" w:hAnsi="Arial" w:cs="Arial"/>
          <w:color w:val="000000"/>
          <w:sz w:val="20"/>
          <w:szCs w:val="20"/>
          <w:shd w:val="clear" w:color="auto" w:fill="FFFFFF"/>
        </w:rPr>
        <w:t>–</w:t>
      </w:r>
      <w:r w:rsidRPr="00423C6A">
        <w:rPr>
          <w:rFonts w:ascii="Arial" w:hAnsi="Arial" w:cs="Arial"/>
          <w:color w:val="000000"/>
          <w:sz w:val="20"/>
          <w:szCs w:val="20"/>
          <w:shd w:val="clear" w:color="auto" w:fill="FFFFFF"/>
        </w:rPr>
        <w:t xml:space="preserve"> G</w:t>
      </w:r>
      <w:r>
        <w:rPr>
          <w:rFonts w:ascii="Arial" w:hAnsi="Arial" w:cs="Arial"/>
          <w:color w:val="000000"/>
          <w:sz w:val="20"/>
          <w:szCs w:val="20"/>
          <w:shd w:val="clear" w:color="auto" w:fill="FFFFFF"/>
        </w:rPr>
        <w:t xml:space="preserve">estão da Informação e do Conhecimento das Organizações </w:t>
      </w:r>
      <w:r w:rsidRPr="00423C6A">
        <w:rPr>
          <w:rFonts w:ascii="Arial" w:hAnsi="Arial" w:cs="Arial"/>
          <w:color w:val="000000"/>
          <w:sz w:val="20"/>
          <w:szCs w:val="20"/>
          <w:shd w:val="clear" w:color="auto" w:fill="FFFFFF"/>
        </w:rPr>
        <w:t xml:space="preserve">e </w:t>
      </w:r>
      <w:r w:rsidRPr="00423C6A">
        <w:rPr>
          <w:rFonts w:ascii="Arial" w:hAnsi="Arial" w:cs="Arial"/>
          <w:color w:val="000000"/>
          <w:sz w:val="20"/>
          <w:szCs w:val="20"/>
        </w:rPr>
        <w:t xml:space="preserve">EV50119 </w:t>
      </w:r>
      <w:r>
        <w:rPr>
          <w:rFonts w:ascii="Arial" w:hAnsi="Arial" w:cs="Arial"/>
          <w:color w:val="000000"/>
          <w:sz w:val="20"/>
          <w:szCs w:val="20"/>
        </w:rPr>
        <w:t>–</w:t>
      </w:r>
      <w:r w:rsidRPr="00423C6A">
        <w:rPr>
          <w:rFonts w:ascii="Arial" w:hAnsi="Arial" w:cs="Arial"/>
          <w:color w:val="000000"/>
          <w:sz w:val="20"/>
          <w:szCs w:val="20"/>
        </w:rPr>
        <w:t xml:space="preserve"> M</w:t>
      </w:r>
      <w:r>
        <w:rPr>
          <w:rFonts w:ascii="Arial" w:hAnsi="Arial" w:cs="Arial"/>
          <w:color w:val="000000"/>
          <w:sz w:val="20"/>
          <w:szCs w:val="20"/>
        </w:rPr>
        <w:t xml:space="preserve">atemática Financeira e Análise de Investimentos, </w:t>
      </w:r>
      <w:r w:rsidRPr="00423C6A">
        <w:rPr>
          <w:rFonts w:ascii="Arial" w:hAnsi="Arial" w:cs="Arial"/>
          <w:sz w:val="20"/>
          <w:szCs w:val="20"/>
        </w:rPr>
        <w:t xml:space="preserve">do quadro de componentes recomendados como optativos do referido curso, mantendo-se os demais previstos, conforme anexo. </w:t>
      </w:r>
    </w:p>
    <w:p w14:paraId="26B090FD" w14:textId="77777777" w:rsidR="006C4136" w:rsidRPr="00423C6A" w:rsidRDefault="006C4136" w:rsidP="00152CD6">
      <w:pPr>
        <w:pStyle w:val="Corpodetexto3"/>
        <w:tabs>
          <w:tab w:val="left" w:pos="426"/>
          <w:tab w:val="left" w:pos="851"/>
        </w:tabs>
        <w:spacing w:after="0" w:line="360" w:lineRule="auto"/>
        <w:jc w:val="both"/>
        <w:rPr>
          <w:rFonts w:ascii="Arial" w:hAnsi="Arial" w:cs="Arial"/>
          <w:sz w:val="20"/>
          <w:szCs w:val="20"/>
        </w:rPr>
      </w:pPr>
    </w:p>
    <w:p w14:paraId="5EB7030A" w14:textId="7003FEDE" w:rsidR="006A4D33" w:rsidRPr="00423C6A" w:rsidRDefault="006A4D33" w:rsidP="00152CD6">
      <w:pPr>
        <w:pStyle w:val="Corpodetexto3"/>
        <w:tabs>
          <w:tab w:val="left" w:pos="426"/>
          <w:tab w:val="left" w:pos="851"/>
        </w:tabs>
        <w:spacing w:after="0" w:line="360" w:lineRule="auto"/>
        <w:jc w:val="both"/>
        <w:rPr>
          <w:rFonts w:ascii="Arial" w:hAnsi="Arial" w:cs="Arial"/>
          <w:sz w:val="20"/>
          <w:szCs w:val="20"/>
        </w:rPr>
      </w:pPr>
      <w:r w:rsidRPr="00423C6A">
        <w:rPr>
          <w:rFonts w:ascii="Arial" w:hAnsi="Arial" w:cs="Arial"/>
          <w:b/>
          <w:sz w:val="20"/>
          <w:szCs w:val="20"/>
        </w:rPr>
        <w:t>Art. 2</w:t>
      </w:r>
      <w:r w:rsidR="006C4136" w:rsidRPr="00423C6A">
        <w:rPr>
          <w:rFonts w:ascii="Arial" w:hAnsi="Arial" w:cs="Arial"/>
          <w:b/>
          <w:sz w:val="20"/>
          <w:szCs w:val="20"/>
        </w:rPr>
        <w:t>.</w:t>
      </w:r>
      <w:r w:rsidR="00DC7509" w:rsidRPr="00423C6A">
        <w:rPr>
          <w:rFonts w:ascii="Arial" w:hAnsi="Arial" w:cs="Arial"/>
          <w:b/>
          <w:sz w:val="20"/>
          <w:szCs w:val="20"/>
        </w:rPr>
        <w:t>º</w:t>
      </w:r>
      <w:r w:rsidR="006C4136" w:rsidRPr="00423C6A">
        <w:rPr>
          <w:rFonts w:ascii="Arial" w:hAnsi="Arial" w:cs="Arial"/>
          <w:b/>
          <w:sz w:val="20"/>
          <w:szCs w:val="20"/>
        </w:rPr>
        <w:tab/>
      </w:r>
      <w:r w:rsidRPr="00423C6A">
        <w:rPr>
          <w:rFonts w:ascii="Arial" w:hAnsi="Arial" w:cs="Arial"/>
          <w:sz w:val="20"/>
          <w:szCs w:val="20"/>
        </w:rPr>
        <w:t>A escolha deve ser realizada nos períodos previstos para o Plano de Estudos, conforme prazos estabelecidos no Calendário Escolar e Cronograma de Atividades para o ano letivo de 202</w:t>
      </w:r>
      <w:r w:rsidR="006577F9" w:rsidRPr="00423C6A">
        <w:rPr>
          <w:rFonts w:ascii="Arial" w:hAnsi="Arial" w:cs="Arial"/>
          <w:sz w:val="20"/>
          <w:szCs w:val="20"/>
        </w:rPr>
        <w:t>2</w:t>
      </w:r>
      <w:r w:rsidRPr="00423C6A">
        <w:rPr>
          <w:rFonts w:ascii="Arial" w:hAnsi="Arial" w:cs="Arial"/>
          <w:sz w:val="20"/>
          <w:szCs w:val="20"/>
        </w:rPr>
        <w:t>.</w:t>
      </w:r>
    </w:p>
    <w:p w14:paraId="2DFC7B43" w14:textId="77777777" w:rsidR="006C4136" w:rsidRPr="00152CD6" w:rsidRDefault="006C4136" w:rsidP="00152CD6">
      <w:pPr>
        <w:pStyle w:val="Corpodetexto3"/>
        <w:tabs>
          <w:tab w:val="left" w:pos="426"/>
          <w:tab w:val="left" w:pos="851"/>
        </w:tabs>
        <w:spacing w:after="0" w:line="360" w:lineRule="auto"/>
        <w:jc w:val="both"/>
        <w:rPr>
          <w:rFonts w:ascii="Arial" w:hAnsi="Arial" w:cs="Arial"/>
          <w:sz w:val="6"/>
          <w:szCs w:val="6"/>
        </w:rPr>
      </w:pPr>
    </w:p>
    <w:p w14:paraId="4A119101" w14:textId="77777777" w:rsidR="006A4D33" w:rsidRPr="00973DEF" w:rsidRDefault="006A4D33" w:rsidP="00152CD6">
      <w:pPr>
        <w:pStyle w:val="Corpodetexto3"/>
        <w:tabs>
          <w:tab w:val="left" w:pos="426"/>
          <w:tab w:val="left" w:pos="851"/>
        </w:tabs>
        <w:spacing w:after="0" w:line="360" w:lineRule="auto"/>
        <w:jc w:val="both"/>
        <w:rPr>
          <w:rFonts w:ascii="Arial" w:hAnsi="Arial" w:cs="Arial"/>
          <w:bCs/>
          <w:sz w:val="20"/>
          <w:szCs w:val="20"/>
        </w:rPr>
      </w:pPr>
      <w:r w:rsidRPr="00973DEF">
        <w:rPr>
          <w:rFonts w:ascii="Arial" w:hAnsi="Arial" w:cs="Arial"/>
          <w:b/>
          <w:bCs/>
          <w:sz w:val="20"/>
          <w:szCs w:val="20"/>
        </w:rPr>
        <w:t xml:space="preserve">§ </w:t>
      </w:r>
      <w:proofErr w:type="gramStart"/>
      <w:r w:rsidRPr="00973DEF">
        <w:rPr>
          <w:rFonts w:ascii="Arial" w:hAnsi="Arial" w:cs="Arial"/>
          <w:b/>
          <w:bCs/>
          <w:sz w:val="20"/>
          <w:szCs w:val="20"/>
        </w:rPr>
        <w:t>1</w:t>
      </w:r>
      <w:r w:rsidR="006C4136" w:rsidRPr="00973DEF">
        <w:rPr>
          <w:rFonts w:ascii="Arial" w:hAnsi="Arial" w:cs="Arial"/>
          <w:b/>
          <w:bCs/>
          <w:sz w:val="20"/>
          <w:szCs w:val="20"/>
        </w:rPr>
        <w:t>.</w:t>
      </w:r>
      <w:r w:rsidRPr="00973DEF">
        <w:rPr>
          <w:rFonts w:ascii="Arial" w:hAnsi="Arial" w:cs="Arial"/>
          <w:b/>
          <w:bCs/>
          <w:sz w:val="20"/>
          <w:szCs w:val="20"/>
        </w:rPr>
        <w:t>°</w:t>
      </w:r>
      <w:proofErr w:type="gramEnd"/>
      <w:r w:rsidRPr="00973DEF">
        <w:rPr>
          <w:rFonts w:ascii="Arial" w:hAnsi="Arial" w:cs="Arial"/>
          <w:b/>
          <w:bCs/>
          <w:sz w:val="20"/>
          <w:szCs w:val="20"/>
        </w:rPr>
        <w:t xml:space="preserve"> </w:t>
      </w:r>
      <w:r w:rsidRPr="00973DEF">
        <w:rPr>
          <w:rFonts w:ascii="Arial" w:hAnsi="Arial" w:cs="Arial"/>
          <w:bCs/>
          <w:sz w:val="20"/>
          <w:szCs w:val="20"/>
        </w:rPr>
        <w:t>Os estudantes deverão priorizar em seus Planos de Estudos a alocação dos componentes curriculares regulares específicos do próprio curso, flexibilizando a escolha dos componentes optativos.</w:t>
      </w:r>
    </w:p>
    <w:p w14:paraId="1EF4C123" w14:textId="77777777" w:rsidR="006C4136" w:rsidRPr="00973DEF" w:rsidRDefault="006C4136" w:rsidP="00152CD6">
      <w:pPr>
        <w:pStyle w:val="Corpodetexto3"/>
        <w:tabs>
          <w:tab w:val="left" w:pos="426"/>
          <w:tab w:val="left" w:pos="851"/>
        </w:tabs>
        <w:spacing w:after="0" w:line="360" w:lineRule="auto"/>
        <w:jc w:val="both"/>
        <w:rPr>
          <w:rFonts w:ascii="Arial" w:hAnsi="Arial" w:cs="Arial"/>
          <w:b/>
          <w:bCs/>
          <w:sz w:val="6"/>
          <w:szCs w:val="6"/>
        </w:rPr>
      </w:pPr>
    </w:p>
    <w:p w14:paraId="2EA2132A" w14:textId="61D4D96A" w:rsidR="006A4D33" w:rsidRDefault="006A4D33" w:rsidP="00152CD6">
      <w:pPr>
        <w:pStyle w:val="Corpodetexto3"/>
        <w:tabs>
          <w:tab w:val="left" w:pos="426"/>
          <w:tab w:val="left" w:pos="851"/>
        </w:tabs>
        <w:spacing w:after="0" w:line="360" w:lineRule="auto"/>
        <w:jc w:val="both"/>
        <w:rPr>
          <w:rFonts w:ascii="Arial" w:hAnsi="Arial" w:cs="Arial"/>
          <w:bCs/>
          <w:sz w:val="20"/>
          <w:szCs w:val="20"/>
        </w:rPr>
      </w:pPr>
      <w:r w:rsidRPr="00973DEF">
        <w:rPr>
          <w:rFonts w:ascii="Arial" w:hAnsi="Arial" w:cs="Arial"/>
          <w:b/>
          <w:bCs/>
          <w:sz w:val="20"/>
          <w:szCs w:val="20"/>
        </w:rPr>
        <w:t xml:space="preserve">§ </w:t>
      </w:r>
      <w:proofErr w:type="gramStart"/>
      <w:r w:rsidRPr="00973DEF">
        <w:rPr>
          <w:rFonts w:ascii="Arial" w:hAnsi="Arial" w:cs="Arial"/>
          <w:b/>
          <w:bCs/>
          <w:sz w:val="20"/>
          <w:szCs w:val="20"/>
        </w:rPr>
        <w:t>2</w:t>
      </w:r>
      <w:r w:rsidR="006C4136" w:rsidRPr="00973DEF">
        <w:rPr>
          <w:rFonts w:ascii="Arial" w:hAnsi="Arial" w:cs="Arial"/>
          <w:b/>
          <w:bCs/>
          <w:sz w:val="20"/>
          <w:szCs w:val="20"/>
        </w:rPr>
        <w:t>.</w:t>
      </w:r>
      <w:r w:rsidRPr="00973DEF">
        <w:rPr>
          <w:rFonts w:ascii="Arial" w:hAnsi="Arial" w:cs="Arial"/>
          <w:b/>
          <w:bCs/>
          <w:sz w:val="20"/>
          <w:szCs w:val="20"/>
        </w:rPr>
        <w:t>°</w:t>
      </w:r>
      <w:proofErr w:type="gramEnd"/>
      <w:r w:rsidRPr="00973DEF">
        <w:rPr>
          <w:rFonts w:ascii="Arial" w:hAnsi="Arial" w:cs="Arial"/>
          <w:bCs/>
          <w:sz w:val="20"/>
          <w:szCs w:val="20"/>
        </w:rPr>
        <w:t xml:space="preserve"> Caso a opção por parte do </w:t>
      </w:r>
      <w:r w:rsidR="00A260C4">
        <w:rPr>
          <w:rFonts w:ascii="Arial" w:hAnsi="Arial" w:cs="Arial"/>
          <w:bCs/>
          <w:sz w:val="20"/>
          <w:szCs w:val="20"/>
        </w:rPr>
        <w:t>estudante</w:t>
      </w:r>
      <w:r w:rsidRPr="00973DEF">
        <w:rPr>
          <w:rFonts w:ascii="Arial" w:hAnsi="Arial" w:cs="Arial"/>
          <w:bCs/>
          <w:sz w:val="20"/>
          <w:szCs w:val="20"/>
        </w:rPr>
        <w:t xml:space="preserve"> seja por qualquer outro componente curricular ofertado em outro curso de graduação da USF</w:t>
      </w:r>
      <w:r w:rsidR="009B06F7">
        <w:rPr>
          <w:rFonts w:ascii="Arial" w:hAnsi="Arial" w:cs="Arial"/>
          <w:bCs/>
          <w:sz w:val="20"/>
          <w:szCs w:val="20"/>
        </w:rPr>
        <w:t>,</w:t>
      </w:r>
      <w:r w:rsidRPr="00973DEF">
        <w:rPr>
          <w:rFonts w:ascii="Arial" w:hAnsi="Arial" w:cs="Arial"/>
          <w:bCs/>
          <w:sz w:val="20"/>
          <w:szCs w:val="20"/>
        </w:rPr>
        <w:t xml:space="preserve"> não sugerido no quadro de componentes curriculares em </w:t>
      </w:r>
      <w:r w:rsidR="00A260C4">
        <w:rPr>
          <w:rFonts w:ascii="Arial" w:hAnsi="Arial" w:cs="Arial"/>
          <w:bCs/>
          <w:sz w:val="20"/>
          <w:szCs w:val="20"/>
        </w:rPr>
        <w:t>a</w:t>
      </w:r>
      <w:r w:rsidRPr="00973DEF">
        <w:rPr>
          <w:rFonts w:ascii="Arial" w:hAnsi="Arial" w:cs="Arial"/>
          <w:bCs/>
          <w:sz w:val="20"/>
          <w:szCs w:val="20"/>
        </w:rPr>
        <w:t xml:space="preserve">nexo, o </w:t>
      </w:r>
      <w:r w:rsidR="00A260C4">
        <w:rPr>
          <w:rFonts w:ascii="Arial" w:hAnsi="Arial" w:cs="Arial"/>
          <w:bCs/>
          <w:sz w:val="20"/>
          <w:szCs w:val="20"/>
        </w:rPr>
        <w:t>estudante</w:t>
      </w:r>
      <w:r w:rsidRPr="00973DEF">
        <w:rPr>
          <w:rFonts w:ascii="Arial" w:hAnsi="Arial" w:cs="Arial"/>
          <w:bCs/>
          <w:sz w:val="20"/>
          <w:szCs w:val="20"/>
        </w:rPr>
        <w:t xml:space="preserve"> deve verificar se não possui equivalência com componentes curriculares do próprio curso.</w:t>
      </w:r>
    </w:p>
    <w:p w14:paraId="4C8FCC15" w14:textId="77777777" w:rsidR="007B6214" w:rsidRPr="00973DEF" w:rsidRDefault="007B6214" w:rsidP="00152CD6">
      <w:pPr>
        <w:pStyle w:val="Corpodetexto3"/>
        <w:tabs>
          <w:tab w:val="left" w:pos="426"/>
          <w:tab w:val="left" w:pos="851"/>
        </w:tabs>
        <w:spacing w:after="0" w:line="360" w:lineRule="auto"/>
        <w:jc w:val="both"/>
        <w:rPr>
          <w:rFonts w:ascii="Arial" w:hAnsi="Arial" w:cs="Arial"/>
          <w:b/>
          <w:bCs/>
          <w:sz w:val="6"/>
          <w:szCs w:val="6"/>
        </w:rPr>
      </w:pPr>
    </w:p>
    <w:p w14:paraId="209345E4" w14:textId="22A06214" w:rsidR="007B6214" w:rsidRPr="007B6214" w:rsidRDefault="007B6214" w:rsidP="00152CD6">
      <w:pPr>
        <w:spacing w:after="0" w:line="360" w:lineRule="auto"/>
        <w:jc w:val="both"/>
        <w:rPr>
          <w:rFonts w:ascii="Arial" w:hAnsi="Arial" w:cs="Arial"/>
          <w:sz w:val="20"/>
          <w:szCs w:val="20"/>
        </w:rPr>
      </w:pPr>
      <w:r w:rsidRPr="007B6214">
        <w:rPr>
          <w:rFonts w:ascii="Arial" w:hAnsi="Arial" w:cs="Arial"/>
          <w:b/>
          <w:sz w:val="20"/>
          <w:szCs w:val="20"/>
        </w:rPr>
        <w:t xml:space="preserve">§ </w:t>
      </w:r>
      <w:proofErr w:type="gramStart"/>
      <w:r w:rsidRPr="007B6214">
        <w:rPr>
          <w:rFonts w:ascii="Arial" w:hAnsi="Arial" w:cs="Arial"/>
          <w:b/>
          <w:sz w:val="20"/>
          <w:szCs w:val="20"/>
        </w:rPr>
        <w:t>3.°</w:t>
      </w:r>
      <w:proofErr w:type="gramEnd"/>
      <w:r w:rsidRPr="007B6214">
        <w:rPr>
          <w:rFonts w:ascii="Arial" w:hAnsi="Arial" w:cs="Arial"/>
          <w:sz w:val="20"/>
          <w:szCs w:val="20"/>
        </w:rPr>
        <w:t xml:space="preserve"> Para </w:t>
      </w:r>
      <w:r w:rsidR="00025DFE">
        <w:rPr>
          <w:rFonts w:ascii="Arial" w:hAnsi="Arial" w:cs="Arial"/>
          <w:sz w:val="20"/>
          <w:szCs w:val="20"/>
        </w:rPr>
        <w:t>os componentes curriculares</w:t>
      </w:r>
      <w:r w:rsidRPr="007B6214">
        <w:rPr>
          <w:rFonts w:ascii="Arial" w:hAnsi="Arial" w:cs="Arial"/>
          <w:sz w:val="20"/>
          <w:szCs w:val="20"/>
        </w:rPr>
        <w:t xml:space="preserve"> </w:t>
      </w:r>
      <w:r w:rsidR="00A260C4">
        <w:rPr>
          <w:rFonts w:ascii="Arial" w:hAnsi="Arial" w:cs="Arial"/>
          <w:sz w:val="20"/>
          <w:szCs w:val="20"/>
        </w:rPr>
        <w:t xml:space="preserve">na modalidade Educação a Distância </w:t>
      </w:r>
      <w:r w:rsidR="007039A9">
        <w:rPr>
          <w:rFonts w:ascii="Arial" w:hAnsi="Arial" w:cs="Arial"/>
          <w:sz w:val="20"/>
          <w:szCs w:val="20"/>
        </w:rPr>
        <w:t>–</w:t>
      </w:r>
      <w:r w:rsidR="00A260C4">
        <w:rPr>
          <w:rFonts w:ascii="Arial" w:hAnsi="Arial" w:cs="Arial"/>
          <w:sz w:val="20"/>
          <w:szCs w:val="20"/>
        </w:rPr>
        <w:t xml:space="preserve"> </w:t>
      </w:r>
      <w:r w:rsidRPr="007B6214">
        <w:rPr>
          <w:rFonts w:ascii="Arial" w:hAnsi="Arial" w:cs="Arial"/>
          <w:sz w:val="20"/>
          <w:szCs w:val="20"/>
        </w:rPr>
        <w:t>E</w:t>
      </w:r>
      <w:r w:rsidR="007039A9">
        <w:rPr>
          <w:rFonts w:ascii="Arial" w:hAnsi="Arial" w:cs="Arial"/>
          <w:sz w:val="20"/>
          <w:szCs w:val="20"/>
        </w:rPr>
        <w:t>a</w:t>
      </w:r>
      <w:r w:rsidRPr="007B6214">
        <w:rPr>
          <w:rFonts w:ascii="Arial" w:hAnsi="Arial" w:cs="Arial"/>
          <w:sz w:val="20"/>
          <w:szCs w:val="20"/>
        </w:rPr>
        <w:t>D (EV)</w:t>
      </w:r>
      <w:r w:rsidR="007039A9">
        <w:rPr>
          <w:rFonts w:ascii="Arial" w:hAnsi="Arial" w:cs="Arial"/>
          <w:sz w:val="20"/>
          <w:szCs w:val="20"/>
        </w:rPr>
        <w:t>,</w:t>
      </w:r>
      <w:r w:rsidRPr="007B6214">
        <w:rPr>
          <w:rFonts w:ascii="Arial" w:hAnsi="Arial" w:cs="Arial"/>
          <w:sz w:val="20"/>
          <w:szCs w:val="20"/>
        </w:rPr>
        <w:t xml:space="preserve"> deverão ser observadas, no Resumo Acadêmico, as datas de In</w:t>
      </w:r>
      <w:r w:rsidR="00A260C4">
        <w:rPr>
          <w:rFonts w:ascii="Arial" w:hAnsi="Arial" w:cs="Arial"/>
          <w:sz w:val="20"/>
          <w:szCs w:val="20"/>
        </w:rPr>
        <w:t>í</w:t>
      </w:r>
      <w:r w:rsidRPr="007B6214">
        <w:rPr>
          <w:rFonts w:ascii="Arial" w:hAnsi="Arial" w:cs="Arial"/>
          <w:sz w:val="20"/>
          <w:szCs w:val="20"/>
        </w:rPr>
        <w:t>cio</w:t>
      </w:r>
      <w:r w:rsidR="00A260C4">
        <w:rPr>
          <w:rFonts w:ascii="Arial" w:hAnsi="Arial" w:cs="Arial"/>
          <w:sz w:val="20"/>
          <w:szCs w:val="20"/>
        </w:rPr>
        <w:t>/</w:t>
      </w:r>
      <w:r w:rsidRPr="007B6214">
        <w:rPr>
          <w:rFonts w:ascii="Arial" w:hAnsi="Arial" w:cs="Arial"/>
          <w:sz w:val="20"/>
          <w:szCs w:val="20"/>
        </w:rPr>
        <w:t>Fim dos módulos e</w:t>
      </w:r>
      <w:r w:rsidR="007039A9">
        <w:rPr>
          <w:rFonts w:ascii="Arial" w:hAnsi="Arial" w:cs="Arial"/>
          <w:sz w:val="20"/>
          <w:szCs w:val="20"/>
        </w:rPr>
        <w:t>,</w:t>
      </w:r>
      <w:r w:rsidRPr="007B6214">
        <w:rPr>
          <w:rFonts w:ascii="Arial" w:hAnsi="Arial" w:cs="Arial"/>
          <w:sz w:val="20"/>
          <w:szCs w:val="20"/>
        </w:rPr>
        <w:t xml:space="preserve"> consequentemente</w:t>
      </w:r>
      <w:r w:rsidR="007039A9">
        <w:rPr>
          <w:rFonts w:ascii="Arial" w:hAnsi="Arial" w:cs="Arial"/>
          <w:sz w:val="20"/>
          <w:szCs w:val="20"/>
        </w:rPr>
        <w:t>,</w:t>
      </w:r>
      <w:r w:rsidRPr="007B6214">
        <w:rPr>
          <w:rFonts w:ascii="Arial" w:hAnsi="Arial" w:cs="Arial"/>
          <w:sz w:val="20"/>
          <w:szCs w:val="20"/>
        </w:rPr>
        <w:t xml:space="preserve"> a abertura d</w:t>
      </w:r>
      <w:r w:rsidR="00A260C4">
        <w:rPr>
          <w:rFonts w:ascii="Arial" w:hAnsi="Arial" w:cs="Arial"/>
          <w:sz w:val="20"/>
          <w:szCs w:val="20"/>
        </w:rPr>
        <w:t>o</w:t>
      </w:r>
      <w:r w:rsidRPr="007B6214">
        <w:rPr>
          <w:rFonts w:ascii="Arial" w:hAnsi="Arial" w:cs="Arial"/>
          <w:sz w:val="20"/>
          <w:szCs w:val="20"/>
        </w:rPr>
        <w:t>s mesm</w:t>
      </w:r>
      <w:r w:rsidR="00A260C4">
        <w:rPr>
          <w:rFonts w:ascii="Arial" w:hAnsi="Arial" w:cs="Arial"/>
          <w:sz w:val="20"/>
          <w:szCs w:val="20"/>
        </w:rPr>
        <w:t>o</w:t>
      </w:r>
      <w:r w:rsidRPr="007B6214">
        <w:rPr>
          <w:rFonts w:ascii="Arial" w:hAnsi="Arial" w:cs="Arial"/>
          <w:sz w:val="20"/>
          <w:szCs w:val="20"/>
        </w:rPr>
        <w:t xml:space="preserve">s na </w:t>
      </w:r>
      <w:r w:rsidR="00A260C4">
        <w:rPr>
          <w:rFonts w:ascii="Arial" w:hAnsi="Arial" w:cs="Arial"/>
          <w:sz w:val="20"/>
          <w:szCs w:val="20"/>
        </w:rPr>
        <w:t>s</w:t>
      </w:r>
      <w:r w:rsidRPr="007B6214">
        <w:rPr>
          <w:rFonts w:ascii="Arial" w:hAnsi="Arial" w:cs="Arial"/>
          <w:sz w:val="20"/>
          <w:szCs w:val="20"/>
        </w:rPr>
        <w:t xml:space="preserve">ala </w:t>
      </w:r>
      <w:r w:rsidR="00A260C4">
        <w:rPr>
          <w:rFonts w:ascii="Arial" w:hAnsi="Arial" w:cs="Arial"/>
          <w:sz w:val="20"/>
          <w:szCs w:val="20"/>
        </w:rPr>
        <w:t>v</w:t>
      </w:r>
      <w:r w:rsidRPr="007B6214">
        <w:rPr>
          <w:rFonts w:ascii="Arial" w:hAnsi="Arial" w:cs="Arial"/>
          <w:sz w:val="20"/>
          <w:szCs w:val="20"/>
        </w:rPr>
        <w:t>irtual.</w:t>
      </w:r>
    </w:p>
    <w:p w14:paraId="4B0F1379" w14:textId="77777777" w:rsidR="007B6214" w:rsidRPr="00AC35EC" w:rsidRDefault="007B6214" w:rsidP="00152CD6">
      <w:pPr>
        <w:pStyle w:val="Corpodetexto3"/>
        <w:tabs>
          <w:tab w:val="left" w:pos="426"/>
          <w:tab w:val="left" w:pos="851"/>
        </w:tabs>
        <w:spacing w:after="0" w:line="360" w:lineRule="auto"/>
        <w:jc w:val="both"/>
        <w:rPr>
          <w:rFonts w:ascii="Arial" w:hAnsi="Arial" w:cs="Arial"/>
          <w:b/>
          <w:bCs/>
          <w:sz w:val="20"/>
          <w:szCs w:val="20"/>
        </w:rPr>
      </w:pPr>
    </w:p>
    <w:p w14:paraId="1AC5F59F" w14:textId="078D2EE4" w:rsidR="006A4D33" w:rsidRPr="00973DEF" w:rsidRDefault="006A4D33" w:rsidP="00152CD6">
      <w:pPr>
        <w:pStyle w:val="Corpodetexto3"/>
        <w:tabs>
          <w:tab w:val="left" w:pos="426"/>
          <w:tab w:val="left" w:pos="851"/>
        </w:tabs>
        <w:spacing w:after="0" w:line="360" w:lineRule="auto"/>
        <w:jc w:val="both"/>
        <w:rPr>
          <w:rFonts w:ascii="Arial" w:hAnsi="Arial" w:cs="Arial"/>
          <w:sz w:val="20"/>
          <w:szCs w:val="20"/>
        </w:rPr>
      </w:pPr>
      <w:r w:rsidRPr="00973DEF">
        <w:rPr>
          <w:rFonts w:ascii="Arial" w:hAnsi="Arial" w:cs="Arial"/>
          <w:b/>
          <w:sz w:val="20"/>
          <w:szCs w:val="20"/>
        </w:rPr>
        <w:t>Art. 3</w:t>
      </w:r>
      <w:r w:rsidR="006C4136" w:rsidRPr="00973DEF">
        <w:rPr>
          <w:rFonts w:ascii="Arial" w:hAnsi="Arial" w:cs="Arial"/>
          <w:b/>
          <w:sz w:val="20"/>
          <w:szCs w:val="20"/>
        </w:rPr>
        <w:t>.</w:t>
      </w:r>
      <w:r w:rsidR="00DC7509" w:rsidRPr="00973DEF">
        <w:rPr>
          <w:rFonts w:ascii="Arial" w:hAnsi="Arial" w:cs="Arial"/>
          <w:b/>
          <w:sz w:val="20"/>
          <w:szCs w:val="20"/>
        </w:rPr>
        <w:t>º</w:t>
      </w:r>
      <w:r w:rsidR="006C4136" w:rsidRPr="00973DEF">
        <w:rPr>
          <w:rFonts w:ascii="Arial" w:hAnsi="Arial" w:cs="Arial"/>
          <w:b/>
          <w:sz w:val="20"/>
          <w:szCs w:val="20"/>
        </w:rPr>
        <w:tab/>
      </w:r>
      <w:r w:rsidRPr="00973DEF">
        <w:rPr>
          <w:rFonts w:ascii="Arial" w:hAnsi="Arial" w:cs="Arial"/>
          <w:sz w:val="20"/>
          <w:szCs w:val="20"/>
        </w:rPr>
        <w:t>Dê-se ciência aos interessados e a quem de direito para que o presente produza seus efeitos.</w:t>
      </w:r>
    </w:p>
    <w:p w14:paraId="376C938D" w14:textId="77777777" w:rsidR="006A4D33" w:rsidRPr="00973DEF" w:rsidRDefault="006A4D33" w:rsidP="00152CD6">
      <w:pPr>
        <w:tabs>
          <w:tab w:val="left" w:pos="8004"/>
        </w:tabs>
        <w:spacing w:after="0" w:line="360" w:lineRule="auto"/>
        <w:jc w:val="both"/>
        <w:rPr>
          <w:rFonts w:ascii="Arial" w:hAnsi="Arial" w:cs="Arial"/>
          <w:sz w:val="20"/>
          <w:szCs w:val="20"/>
        </w:rPr>
      </w:pPr>
      <w:r w:rsidRPr="00973DEF">
        <w:rPr>
          <w:rFonts w:ascii="Arial" w:hAnsi="Arial" w:cs="Arial"/>
          <w:sz w:val="20"/>
          <w:szCs w:val="20"/>
        </w:rPr>
        <w:t>Publique-se.</w:t>
      </w:r>
    </w:p>
    <w:p w14:paraId="520975F2" w14:textId="77777777" w:rsidR="00423C6A" w:rsidRPr="00973DEF" w:rsidRDefault="00423C6A" w:rsidP="00152CD6">
      <w:pPr>
        <w:tabs>
          <w:tab w:val="left" w:pos="8004"/>
        </w:tabs>
        <w:spacing w:after="0" w:line="360" w:lineRule="auto"/>
        <w:jc w:val="center"/>
        <w:rPr>
          <w:rFonts w:ascii="Arial" w:hAnsi="Arial" w:cs="Arial"/>
          <w:sz w:val="20"/>
          <w:szCs w:val="20"/>
        </w:rPr>
      </w:pPr>
    </w:p>
    <w:p w14:paraId="5CAC0342" w14:textId="16B6487D" w:rsidR="006A4D33" w:rsidRPr="00973DEF" w:rsidRDefault="00202190" w:rsidP="00152CD6">
      <w:pPr>
        <w:tabs>
          <w:tab w:val="left" w:pos="8004"/>
        </w:tabs>
        <w:spacing w:after="0" w:line="360" w:lineRule="auto"/>
        <w:jc w:val="center"/>
        <w:rPr>
          <w:rFonts w:ascii="Arial" w:hAnsi="Arial" w:cs="Arial"/>
          <w:sz w:val="20"/>
          <w:szCs w:val="20"/>
        </w:rPr>
      </w:pPr>
      <w:r w:rsidRPr="00973DEF">
        <w:rPr>
          <w:rFonts w:ascii="Arial" w:hAnsi="Arial" w:cs="Arial"/>
          <w:sz w:val="20"/>
          <w:szCs w:val="20"/>
        </w:rPr>
        <w:t xml:space="preserve">Bragança Paulista, </w:t>
      </w:r>
      <w:r w:rsidR="00D0647B">
        <w:rPr>
          <w:rFonts w:ascii="Arial" w:hAnsi="Arial" w:cs="Arial"/>
          <w:sz w:val="20"/>
          <w:szCs w:val="20"/>
        </w:rPr>
        <w:t xml:space="preserve">SP, </w:t>
      </w:r>
      <w:r w:rsidR="00423C6A">
        <w:rPr>
          <w:rFonts w:ascii="Arial" w:hAnsi="Arial" w:cs="Arial"/>
          <w:sz w:val="20"/>
          <w:szCs w:val="20"/>
        </w:rPr>
        <w:t>2</w:t>
      </w:r>
      <w:r w:rsidR="00152CD6">
        <w:rPr>
          <w:rFonts w:ascii="Arial" w:hAnsi="Arial" w:cs="Arial"/>
          <w:sz w:val="20"/>
          <w:szCs w:val="20"/>
        </w:rPr>
        <w:t>7</w:t>
      </w:r>
      <w:r w:rsidR="00423C6A">
        <w:rPr>
          <w:rFonts w:ascii="Arial" w:hAnsi="Arial" w:cs="Arial"/>
          <w:sz w:val="20"/>
          <w:szCs w:val="20"/>
        </w:rPr>
        <w:t xml:space="preserve"> </w:t>
      </w:r>
      <w:r w:rsidR="00796D94">
        <w:rPr>
          <w:rFonts w:ascii="Arial" w:hAnsi="Arial" w:cs="Arial"/>
          <w:sz w:val="20"/>
          <w:szCs w:val="20"/>
        </w:rPr>
        <w:t>de junho</w:t>
      </w:r>
      <w:r w:rsidR="00C06DD2">
        <w:rPr>
          <w:rFonts w:ascii="Arial" w:hAnsi="Arial" w:cs="Arial"/>
          <w:sz w:val="20"/>
          <w:szCs w:val="20"/>
        </w:rPr>
        <w:t xml:space="preserve"> de 202</w:t>
      </w:r>
      <w:r w:rsidR="00A25429">
        <w:rPr>
          <w:rFonts w:ascii="Arial" w:hAnsi="Arial" w:cs="Arial"/>
          <w:sz w:val="20"/>
          <w:szCs w:val="20"/>
        </w:rPr>
        <w:t>2</w:t>
      </w:r>
      <w:r w:rsidR="00C06DD2">
        <w:rPr>
          <w:rFonts w:ascii="Arial" w:hAnsi="Arial" w:cs="Arial"/>
          <w:sz w:val="20"/>
          <w:szCs w:val="20"/>
        </w:rPr>
        <w:t>.</w:t>
      </w:r>
    </w:p>
    <w:p w14:paraId="18B3E755" w14:textId="48BE5FB3" w:rsidR="00A260C4" w:rsidRDefault="00A260C4" w:rsidP="00152CD6">
      <w:pPr>
        <w:spacing w:after="0" w:line="360" w:lineRule="auto"/>
        <w:jc w:val="center"/>
        <w:rPr>
          <w:rFonts w:ascii="Arial" w:hAnsi="Arial" w:cs="Arial"/>
          <w:b/>
          <w:sz w:val="20"/>
          <w:szCs w:val="20"/>
        </w:rPr>
      </w:pPr>
    </w:p>
    <w:p w14:paraId="4A6A3C3B" w14:textId="77777777" w:rsidR="00A260C4" w:rsidRPr="00D0647B" w:rsidRDefault="00A260C4" w:rsidP="00152CD6">
      <w:pPr>
        <w:spacing w:after="0" w:line="360" w:lineRule="auto"/>
        <w:jc w:val="center"/>
        <w:rPr>
          <w:rFonts w:ascii="Arial" w:hAnsi="Arial" w:cs="Arial"/>
          <w:b/>
          <w:sz w:val="20"/>
          <w:szCs w:val="20"/>
        </w:rPr>
      </w:pPr>
    </w:p>
    <w:p w14:paraId="2BAA585A" w14:textId="374FDD6A" w:rsidR="006A4D33" w:rsidRPr="00A260C4" w:rsidRDefault="00A25429" w:rsidP="007039A9">
      <w:pPr>
        <w:spacing w:after="0" w:line="240" w:lineRule="auto"/>
        <w:jc w:val="center"/>
        <w:rPr>
          <w:rFonts w:ascii="Arial" w:hAnsi="Arial" w:cs="Arial"/>
          <w:sz w:val="20"/>
          <w:szCs w:val="20"/>
        </w:rPr>
      </w:pPr>
      <w:r>
        <w:rPr>
          <w:rFonts w:ascii="Arial" w:hAnsi="Arial" w:cs="Arial"/>
          <w:sz w:val="20"/>
          <w:szCs w:val="20"/>
        </w:rPr>
        <w:t>Marcelo da Silva</w:t>
      </w:r>
    </w:p>
    <w:p w14:paraId="410C3D87" w14:textId="372CB553" w:rsidR="006C4136" w:rsidRPr="00A260C4" w:rsidRDefault="006A4D33" w:rsidP="007039A9">
      <w:pPr>
        <w:spacing w:after="0" w:line="240" w:lineRule="auto"/>
        <w:jc w:val="center"/>
        <w:rPr>
          <w:rFonts w:ascii="Arial" w:hAnsi="Arial" w:cs="Arial"/>
          <w:b/>
          <w:sz w:val="20"/>
          <w:szCs w:val="20"/>
        </w:rPr>
      </w:pPr>
      <w:r w:rsidRPr="00A260C4">
        <w:rPr>
          <w:rFonts w:ascii="Arial" w:hAnsi="Arial" w:cs="Arial"/>
          <w:b/>
          <w:sz w:val="20"/>
          <w:szCs w:val="20"/>
        </w:rPr>
        <w:t>Coordenador</w:t>
      </w:r>
    </w:p>
    <w:p w14:paraId="0F1F500C" w14:textId="77777777" w:rsidR="00423C6A" w:rsidRDefault="00423C6A">
      <w:pPr>
        <w:spacing w:after="0" w:line="240" w:lineRule="auto"/>
        <w:rPr>
          <w:rFonts w:ascii="Arial" w:hAnsi="Arial" w:cs="Arial"/>
          <w:i/>
          <w:sz w:val="16"/>
          <w:szCs w:val="20"/>
        </w:rPr>
      </w:pPr>
      <w:r>
        <w:rPr>
          <w:rFonts w:ascii="Arial" w:hAnsi="Arial" w:cs="Arial"/>
          <w:i/>
          <w:sz w:val="16"/>
          <w:szCs w:val="20"/>
        </w:rPr>
        <w:br w:type="page"/>
      </w:r>
    </w:p>
    <w:p w14:paraId="0DA12CCD" w14:textId="4934F171" w:rsidR="006C4136" w:rsidRPr="00973DEF" w:rsidRDefault="006C4136" w:rsidP="006C4136">
      <w:pPr>
        <w:spacing w:after="0"/>
        <w:rPr>
          <w:rFonts w:ascii="Arial" w:hAnsi="Arial" w:cs="Arial"/>
          <w:i/>
          <w:sz w:val="16"/>
          <w:szCs w:val="20"/>
        </w:rPr>
      </w:pPr>
      <w:r w:rsidRPr="00973DEF">
        <w:rPr>
          <w:rFonts w:ascii="Arial" w:hAnsi="Arial" w:cs="Arial"/>
          <w:i/>
          <w:sz w:val="16"/>
          <w:szCs w:val="20"/>
        </w:rPr>
        <w:lastRenderedPageBreak/>
        <w:t>A</w:t>
      </w:r>
      <w:r w:rsidR="00C06DD2">
        <w:rPr>
          <w:rFonts w:ascii="Arial" w:hAnsi="Arial" w:cs="Arial"/>
          <w:i/>
          <w:sz w:val="16"/>
          <w:szCs w:val="20"/>
        </w:rPr>
        <w:t xml:space="preserve">nexo ao Comunicado </w:t>
      </w:r>
      <w:r w:rsidR="005A531F">
        <w:rPr>
          <w:rFonts w:ascii="Arial" w:hAnsi="Arial" w:cs="Arial"/>
          <w:i/>
          <w:sz w:val="16"/>
          <w:szCs w:val="20"/>
        </w:rPr>
        <w:t>ECV</w:t>
      </w:r>
      <w:r w:rsidR="00C06DD2">
        <w:rPr>
          <w:rFonts w:ascii="Arial" w:hAnsi="Arial" w:cs="Arial"/>
          <w:i/>
          <w:sz w:val="16"/>
          <w:szCs w:val="20"/>
        </w:rPr>
        <w:t xml:space="preserve">/BP </w:t>
      </w:r>
      <w:r w:rsidR="005E0B13">
        <w:rPr>
          <w:rFonts w:ascii="Arial" w:hAnsi="Arial" w:cs="Arial"/>
          <w:i/>
          <w:sz w:val="16"/>
          <w:szCs w:val="20"/>
        </w:rPr>
        <w:t>1</w:t>
      </w:r>
      <w:r w:rsidR="00C06DD2">
        <w:rPr>
          <w:rFonts w:ascii="Arial" w:hAnsi="Arial" w:cs="Arial"/>
          <w:i/>
          <w:sz w:val="16"/>
          <w:szCs w:val="20"/>
        </w:rPr>
        <w:t>/202</w:t>
      </w:r>
      <w:r w:rsidR="00796D94">
        <w:rPr>
          <w:rFonts w:ascii="Arial" w:hAnsi="Arial" w:cs="Arial"/>
          <w:i/>
          <w:sz w:val="16"/>
          <w:szCs w:val="20"/>
        </w:rPr>
        <w:t>2</w:t>
      </w:r>
    </w:p>
    <w:p w14:paraId="7305AE3F" w14:textId="21D15D1E" w:rsidR="006C4136" w:rsidRDefault="006C4136" w:rsidP="007039A9">
      <w:pPr>
        <w:spacing w:after="0" w:line="360" w:lineRule="auto"/>
        <w:jc w:val="center"/>
        <w:rPr>
          <w:rFonts w:ascii="Arial" w:hAnsi="Arial" w:cs="Arial"/>
          <w:b/>
          <w:sz w:val="20"/>
          <w:szCs w:val="20"/>
        </w:rPr>
      </w:pPr>
    </w:p>
    <w:p w14:paraId="2FD3D448" w14:textId="56C1D0AE" w:rsidR="00FD4920" w:rsidRDefault="00FD4920" w:rsidP="007039A9">
      <w:pPr>
        <w:spacing w:after="0" w:line="360" w:lineRule="auto"/>
        <w:jc w:val="center"/>
        <w:rPr>
          <w:rFonts w:ascii="Arial" w:hAnsi="Arial" w:cs="Arial"/>
          <w:b/>
          <w:sz w:val="20"/>
          <w:szCs w:val="20"/>
        </w:rPr>
      </w:pPr>
      <w:r>
        <w:rPr>
          <w:rFonts w:ascii="Arial" w:hAnsi="Arial" w:cs="Arial"/>
          <w:b/>
          <w:sz w:val="20"/>
          <w:szCs w:val="20"/>
        </w:rPr>
        <w:t xml:space="preserve">QUADRO DE COMPONENTES CURRICULARES RECOMENDADOS COMO OPTATIVOS PARA O </w:t>
      </w:r>
      <w:proofErr w:type="gramStart"/>
      <w:r w:rsidR="00A25429">
        <w:rPr>
          <w:rFonts w:ascii="Arial" w:hAnsi="Arial" w:cs="Arial"/>
          <w:b/>
          <w:sz w:val="20"/>
          <w:szCs w:val="20"/>
        </w:rPr>
        <w:t>2</w:t>
      </w:r>
      <w:r>
        <w:rPr>
          <w:rFonts w:ascii="Arial" w:hAnsi="Arial" w:cs="Arial"/>
          <w:b/>
          <w:sz w:val="20"/>
          <w:szCs w:val="20"/>
        </w:rPr>
        <w:t>.°</w:t>
      </w:r>
      <w:proofErr w:type="gramEnd"/>
      <w:r>
        <w:rPr>
          <w:rFonts w:ascii="Arial" w:hAnsi="Arial" w:cs="Arial"/>
          <w:b/>
          <w:sz w:val="20"/>
          <w:szCs w:val="20"/>
        </w:rPr>
        <w:t xml:space="preserve"> SEMESTRE DE 202</w:t>
      </w:r>
      <w:r w:rsidR="006577F9">
        <w:rPr>
          <w:rFonts w:ascii="Arial" w:hAnsi="Arial" w:cs="Arial"/>
          <w:b/>
          <w:sz w:val="20"/>
          <w:szCs w:val="20"/>
        </w:rPr>
        <w:t>2</w:t>
      </w:r>
    </w:p>
    <w:p w14:paraId="6C83938A" w14:textId="77777777" w:rsidR="00FD4920" w:rsidRDefault="00FD4920" w:rsidP="007039A9">
      <w:pPr>
        <w:spacing w:after="0" w:line="360" w:lineRule="auto"/>
        <w:jc w:val="center"/>
        <w:rPr>
          <w:rFonts w:ascii="Arial" w:hAnsi="Arial" w:cs="Arial"/>
          <w:b/>
          <w:sz w:val="20"/>
          <w:szCs w:val="20"/>
        </w:rPr>
      </w:pPr>
    </w:p>
    <w:p w14:paraId="0EBFF69E" w14:textId="0E6B0DBD" w:rsidR="00FD4920" w:rsidRDefault="00FD4920" w:rsidP="007039A9">
      <w:pPr>
        <w:spacing w:after="0" w:line="360" w:lineRule="auto"/>
        <w:jc w:val="center"/>
        <w:rPr>
          <w:rFonts w:ascii="Arial" w:hAnsi="Arial" w:cs="Arial"/>
          <w:b/>
          <w:sz w:val="20"/>
          <w:szCs w:val="20"/>
        </w:rPr>
      </w:pPr>
      <w:r>
        <w:rPr>
          <w:rFonts w:ascii="Arial" w:hAnsi="Arial" w:cs="Arial"/>
          <w:b/>
          <w:sz w:val="20"/>
          <w:szCs w:val="20"/>
        </w:rPr>
        <w:t xml:space="preserve">CURSO DE GRADUAÇÃO EM </w:t>
      </w:r>
      <w:r w:rsidR="00A25429">
        <w:rPr>
          <w:rFonts w:ascii="Arial" w:hAnsi="Arial" w:cs="Arial"/>
          <w:b/>
          <w:sz w:val="20"/>
          <w:szCs w:val="20"/>
        </w:rPr>
        <w:t>ENGENHARIA CIVIL</w:t>
      </w:r>
      <w:r>
        <w:rPr>
          <w:rFonts w:ascii="Arial" w:hAnsi="Arial" w:cs="Arial"/>
          <w:b/>
          <w:sz w:val="20"/>
          <w:szCs w:val="20"/>
        </w:rPr>
        <w:t xml:space="preserve"> – CÂMPUS BRAGANÇA PAULISTA</w:t>
      </w:r>
    </w:p>
    <w:p w14:paraId="7564CB02" w14:textId="77777777" w:rsidR="00FD4920" w:rsidRDefault="00FD4920" w:rsidP="007039A9">
      <w:pPr>
        <w:spacing w:after="0" w:line="360" w:lineRule="auto"/>
        <w:jc w:val="center"/>
        <w:rPr>
          <w:rFonts w:ascii="Arial" w:hAnsi="Arial" w:cs="Arial"/>
          <w:b/>
          <w:sz w:val="20"/>
          <w:szCs w:val="20"/>
        </w:rPr>
      </w:pPr>
    </w:p>
    <w:p w14:paraId="36CD1419" w14:textId="0B09D8D2" w:rsidR="00FD4920" w:rsidRDefault="00FD4920" w:rsidP="007039A9">
      <w:pPr>
        <w:spacing w:after="0" w:line="360" w:lineRule="auto"/>
        <w:jc w:val="center"/>
        <w:rPr>
          <w:rFonts w:ascii="Arial" w:hAnsi="Arial" w:cs="Arial"/>
          <w:b/>
          <w:sz w:val="20"/>
          <w:szCs w:val="20"/>
        </w:rPr>
      </w:pPr>
      <w:r>
        <w:rPr>
          <w:rFonts w:ascii="Arial" w:hAnsi="Arial" w:cs="Arial"/>
          <w:b/>
          <w:sz w:val="20"/>
          <w:szCs w:val="20"/>
        </w:rPr>
        <w:t>MODALIDADE PRESENCIAL</w:t>
      </w:r>
    </w:p>
    <w:p w14:paraId="7488CD09" w14:textId="77777777" w:rsidR="00FD4920" w:rsidRDefault="00FD4920" w:rsidP="007039A9">
      <w:pPr>
        <w:spacing w:after="0" w:line="360" w:lineRule="auto"/>
        <w:jc w:val="center"/>
        <w:rPr>
          <w:rFonts w:ascii="Arial" w:hAnsi="Arial" w:cs="Arial"/>
          <w:b/>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4253"/>
        <w:gridCol w:w="850"/>
        <w:gridCol w:w="1418"/>
        <w:gridCol w:w="992"/>
      </w:tblGrid>
      <w:tr w:rsidR="00FD4920" w14:paraId="13EE9CF1" w14:textId="77777777" w:rsidTr="005E0B13">
        <w:trPr>
          <w:trHeight w:val="208"/>
          <w:jc w:val="center"/>
        </w:trPr>
        <w:tc>
          <w:tcPr>
            <w:tcW w:w="1129" w:type="dxa"/>
            <w:tcBorders>
              <w:top w:val="single" w:sz="4" w:space="0" w:color="auto"/>
              <w:left w:val="single" w:sz="4" w:space="0" w:color="auto"/>
              <w:bottom w:val="single" w:sz="4" w:space="0" w:color="auto"/>
              <w:right w:val="single" w:sz="4" w:space="0" w:color="auto"/>
            </w:tcBorders>
            <w:vAlign w:val="center"/>
            <w:hideMark/>
          </w:tcPr>
          <w:p w14:paraId="3F2EB6D3" w14:textId="77777777" w:rsidR="00FD4920" w:rsidRPr="00665875" w:rsidRDefault="00FD4920" w:rsidP="00FD4920">
            <w:pPr>
              <w:pStyle w:val="Default"/>
              <w:ind w:left="-120" w:right="-114"/>
              <w:jc w:val="center"/>
              <w:rPr>
                <w:color w:val="auto"/>
                <w:sz w:val="18"/>
                <w:szCs w:val="20"/>
              </w:rPr>
            </w:pPr>
            <w:r w:rsidRPr="00665875">
              <w:rPr>
                <w:color w:val="auto"/>
                <w:sz w:val="18"/>
                <w:szCs w:val="20"/>
              </w:rPr>
              <w:t>DIA DA SEMANA</w:t>
            </w:r>
          </w:p>
        </w:tc>
        <w:tc>
          <w:tcPr>
            <w:tcW w:w="4253" w:type="dxa"/>
            <w:tcBorders>
              <w:top w:val="single" w:sz="4" w:space="0" w:color="auto"/>
              <w:left w:val="single" w:sz="4" w:space="0" w:color="auto"/>
              <w:bottom w:val="single" w:sz="4" w:space="0" w:color="auto"/>
              <w:right w:val="single" w:sz="4" w:space="0" w:color="auto"/>
            </w:tcBorders>
            <w:vAlign w:val="center"/>
            <w:hideMark/>
          </w:tcPr>
          <w:p w14:paraId="7E288D7F" w14:textId="15F3C4E8" w:rsidR="00FD4920" w:rsidRPr="00665875" w:rsidRDefault="00FD4920">
            <w:pPr>
              <w:pStyle w:val="Default"/>
              <w:jc w:val="center"/>
              <w:rPr>
                <w:color w:val="auto"/>
                <w:sz w:val="18"/>
                <w:szCs w:val="20"/>
              </w:rPr>
            </w:pPr>
            <w:r w:rsidRPr="00665875">
              <w:rPr>
                <w:color w:val="auto"/>
                <w:sz w:val="18"/>
                <w:szCs w:val="20"/>
              </w:rPr>
              <w:t>COMPONENTE CURRICULAR</w:t>
            </w:r>
          </w:p>
        </w:tc>
        <w:tc>
          <w:tcPr>
            <w:tcW w:w="850" w:type="dxa"/>
            <w:tcBorders>
              <w:top w:val="single" w:sz="4" w:space="0" w:color="auto"/>
              <w:left w:val="single" w:sz="4" w:space="0" w:color="auto"/>
              <w:bottom w:val="single" w:sz="4" w:space="0" w:color="auto"/>
              <w:right w:val="single" w:sz="4" w:space="0" w:color="auto"/>
            </w:tcBorders>
            <w:vAlign w:val="center"/>
            <w:hideMark/>
          </w:tcPr>
          <w:p w14:paraId="74C940F6" w14:textId="77777777" w:rsidR="00FD4920" w:rsidRPr="00665875" w:rsidRDefault="00FD4920" w:rsidP="00FD4920">
            <w:pPr>
              <w:pStyle w:val="Default"/>
              <w:ind w:left="-71" w:right="-102"/>
              <w:jc w:val="center"/>
              <w:rPr>
                <w:color w:val="auto"/>
                <w:sz w:val="18"/>
                <w:szCs w:val="20"/>
              </w:rPr>
            </w:pPr>
            <w:r w:rsidRPr="00665875">
              <w:rPr>
                <w:color w:val="auto"/>
                <w:sz w:val="18"/>
                <w:szCs w:val="20"/>
              </w:rPr>
              <w:t>SEM.</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7CE1912" w14:textId="77777777" w:rsidR="00FD4920" w:rsidRPr="00665875" w:rsidRDefault="00FD4920" w:rsidP="00FD4920">
            <w:pPr>
              <w:pStyle w:val="Default"/>
              <w:ind w:left="-75" w:right="-110"/>
              <w:jc w:val="center"/>
              <w:rPr>
                <w:color w:val="auto"/>
                <w:sz w:val="18"/>
                <w:szCs w:val="20"/>
              </w:rPr>
            </w:pPr>
            <w:r w:rsidRPr="00665875">
              <w:rPr>
                <w:color w:val="auto"/>
                <w:sz w:val="18"/>
                <w:szCs w:val="20"/>
              </w:rPr>
              <w:t>CURSO DE ORIGEM</w:t>
            </w:r>
          </w:p>
        </w:tc>
        <w:tc>
          <w:tcPr>
            <w:tcW w:w="992" w:type="dxa"/>
            <w:tcBorders>
              <w:top w:val="single" w:sz="4" w:space="0" w:color="auto"/>
              <w:left w:val="single" w:sz="4" w:space="0" w:color="auto"/>
              <w:bottom w:val="single" w:sz="4" w:space="0" w:color="auto"/>
              <w:right w:val="single" w:sz="4" w:space="0" w:color="auto"/>
            </w:tcBorders>
            <w:vAlign w:val="center"/>
            <w:hideMark/>
          </w:tcPr>
          <w:p w14:paraId="68A4C38B" w14:textId="77777777" w:rsidR="00FD4920" w:rsidRPr="00665875" w:rsidRDefault="00FD4920" w:rsidP="00FD4920">
            <w:pPr>
              <w:pStyle w:val="Default"/>
              <w:ind w:left="-106" w:right="-111"/>
              <w:jc w:val="center"/>
              <w:rPr>
                <w:color w:val="auto"/>
                <w:sz w:val="18"/>
                <w:szCs w:val="20"/>
              </w:rPr>
            </w:pPr>
            <w:r w:rsidRPr="00665875">
              <w:rPr>
                <w:color w:val="auto"/>
                <w:sz w:val="18"/>
                <w:szCs w:val="20"/>
              </w:rPr>
              <w:t>CARGA HORÁRIA</w:t>
            </w:r>
          </w:p>
        </w:tc>
      </w:tr>
      <w:tr w:rsidR="00FD4920" w14:paraId="18F0C857" w14:textId="77777777" w:rsidTr="005E0B13">
        <w:trPr>
          <w:trHeight w:val="207"/>
          <w:jc w:val="center"/>
        </w:trPr>
        <w:tc>
          <w:tcPr>
            <w:tcW w:w="1129" w:type="dxa"/>
            <w:tcBorders>
              <w:top w:val="single" w:sz="4" w:space="0" w:color="auto"/>
              <w:left w:val="single" w:sz="4" w:space="0" w:color="auto"/>
              <w:bottom w:val="single" w:sz="4" w:space="0" w:color="auto"/>
              <w:right w:val="single" w:sz="4" w:space="0" w:color="auto"/>
            </w:tcBorders>
            <w:vAlign w:val="center"/>
            <w:hideMark/>
          </w:tcPr>
          <w:p w14:paraId="44077D2D" w14:textId="6554851F" w:rsidR="00FD4920" w:rsidRPr="00665875" w:rsidRDefault="00A25429" w:rsidP="008353FC">
            <w:pPr>
              <w:pStyle w:val="Default"/>
              <w:spacing w:before="60" w:after="60"/>
              <w:ind w:left="-120" w:right="-114"/>
              <w:jc w:val="center"/>
              <w:rPr>
                <w:color w:val="auto"/>
                <w:sz w:val="18"/>
                <w:szCs w:val="20"/>
              </w:rPr>
            </w:pPr>
            <w:r>
              <w:rPr>
                <w:color w:val="auto"/>
                <w:sz w:val="18"/>
                <w:szCs w:val="20"/>
              </w:rPr>
              <w:t>Sexta</w:t>
            </w:r>
            <w:r w:rsidR="005E0B13">
              <w:rPr>
                <w:color w:val="auto"/>
                <w:sz w:val="18"/>
                <w:szCs w:val="20"/>
              </w:rPr>
              <w:t>-</w:t>
            </w:r>
            <w:r w:rsidR="00FD4920" w:rsidRPr="00665875">
              <w:rPr>
                <w:color w:val="auto"/>
                <w:sz w:val="18"/>
                <w:szCs w:val="20"/>
              </w:rPr>
              <w:t>feira</w:t>
            </w:r>
          </w:p>
        </w:tc>
        <w:tc>
          <w:tcPr>
            <w:tcW w:w="4253" w:type="dxa"/>
            <w:tcBorders>
              <w:top w:val="single" w:sz="4" w:space="0" w:color="auto"/>
              <w:left w:val="single" w:sz="4" w:space="0" w:color="auto"/>
              <w:bottom w:val="single" w:sz="4" w:space="0" w:color="auto"/>
              <w:right w:val="single" w:sz="4" w:space="0" w:color="auto"/>
            </w:tcBorders>
            <w:vAlign w:val="center"/>
            <w:hideMark/>
          </w:tcPr>
          <w:p w14:paraId="6E5A06F4" w14:textId="04DBB961" w:rsidR="00FD4920" w:rsidRPr="007039A9" w:rsidRDefault="00FD4920" w:rsidP="007039A9">
            <w:pPr>
              <w:pStyle w:val="Default"/>
              <w:spacing w:before="60" w:after="60"/>
              <w:ind w:left="32" w:right="3"/>
              <w:rPr>
                <w:color w:val="auto"/>
                <w:sz w:val="18"/>
                <w:szCs w:val="20"/>
                <w:shd w:val="clear" w:color="auto" w:fill="FFFFFF"/>
              </w:rPr>
            </w:pPr>
            <w:r w:rsidRPr="00665875">
              <w:rPr>
                <w:color w:val="auto"/>
                <w:sz w:val="18"/>
                <w:szCs w:val="20"/>
                <w:shd w:val="clear" w:color="auto" w:fill="FFFFFF"/>
              </w:rPr>
              <w:t>OP02</w:t>
            </w:r>
            <w:r w:rsidR="00A25429">
              <w:rPr>
                <w:color w:val="auto"/>
                <w:sz w:val="18"/>
                <w:szCs w:val="20"/>
                <w:shd w:val="clear" w:color="auto" w:fill="FFFFFF"/>
              </w:rPr>
              <w:t>59</w:t>
            </w:r>
            <w:r w:rsidRPr="00665875">
              <w:rPr>
                <w:color w:val="auto"/>
                <w:sz w:val="18"/>
                <w:szCs w:val="20"/>
                <w:shd w:val="clear" w:color="auto" w:fill="FFFFFF"/>
              </w:rPr>
              <w:t xml:space="preserve"> </w:t>
            </w:r>
            <w:r w:rsidR="007039A9">
              <w:rPr>
                <w:color w:val="auto"/>
                <w:sz w:val="18"/>
                <w:szCs w:val="20"/>
                <w:shd w:val="clear" w:color="auto" w:fill="FFFFFF"/>
              </w:rPr>
              <w:t>–</w:t>
            </w:r>
            <w:r w:rsidRPr="00665875">
              <w:rPr>
                <w:color w:val="auto"/>
                <w:sz w:val="18"/>
                <w:szCs w:val="20"/>
                <w:shd w:val="clear" w:color="auto" w:fill="FFFFFF"/>
              </w:rPr>
              <w:t xml:space="preserve"> TÓPICOS </w:t>
            </w:r>
            <w:r w:rsidR="00A25429">
              <w:rPr>
                <w:color w:val="auto"/>
                <w:sz w:val="18"/>
                <w:szCs w:val="20"/>
                <w:shd w:val="clear" w:color="auto" w:fill="FFFFFF"/>
              </w:rPr>
              <w:t>COMPLEMENTARES DE CONCRETO</w:t>
            </w:r>
          </w:p>
        </w:tc>
        <w:tc>
          <w:tcPr>
            <w:tcW w:w="850" w:type="dxa"/>
            <w:tcBorders>
              <w:top w:val="single" w:sz="4" w:space="0" w:color="auto"/>
              <w:left w:val="single" w:sz="4" w:space="0" w:color="auto"/>
              <w:bottom w:val="single" w:sz="4" w:space="0" w:color="auto"/>
              <w:right w:val="single" w:sz="4" w:space="0" w:color="auto"/>
            </w:tcBorders>
            <w:vAlign w:val="center"/>
            <w:hideMark/>
          </w:tcPr>
          <w:p w14:paraId="0EC9B628" w14:textId="70FD7EE9" w:rsidR="00FD4920" w:rsidRPr="00665875" w:rsidRDefault="00A25429" w:rsidP="008353FC">
            <w:pPr>
              <w:pStyle w:val="Default"/>
              <w:spacing w:before="60" w:after="60"/>
              <w:ind w:left="-71" w:right="-102"/>
              <w:jc w:val="center"/>
              <w:rPr>
                <w:color w:val="auto"/>
                <w:sz w:val="18"/>
                <w:szCs w:val="20"/>
              </w:rPr>
            </w:pPr>
            <w:r>
              <w:rPr>
                <w:color w:val="auto"/>
                <w:sz w:val="18"/>
                <w:szCs w:val="20"/>
              </w:rPr>
              <w:t>10</w:t>
            </w:r>
            <w:r w:rsidR="00FD4920" w:rsidRPr="00665875">
              <w:rPr>
                <w:color w:val="auto"/>
                <w:sz w:val="18"/>
                <w:szCs w:val="20"/>
              </w:rPr>
              <w:t>.º</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B5DC537" w14:textId="600152DD" w:rsidR="00FD4920" w:rsidRPr="00665875" w:rsidRDefault="00A25429" w:rsidP="008353FC">
            <w:pPr>
              <w:pStyle w:val="Default"/>
              <w:spacing w:before="60" w:after="60"/>
              <w:ind w:left="-75" w:right="-110"/>
              <w:jc w:val="center"/>
              <w:rPr>
                <w:color w:val="auto"/>
                <w:sz w:val="18"/>
                <w:szCs w:val="20"/>
              </w:rPr>
            </w:pPr>
            <w:r>
              <w:rPr>
                <w:color w:val="auto"/>
                <w:sz w:val="18"/>
                <w:szCs w:val="20"/>
              </w:rPr>
              <w:t>Engenharia Civil</w:t>
            </w:r>
          </w:p>
        </w:tc>
        <w:tc>
          <w:tcPr>
            <w:tcW w:w="992" w:type="dxa"/>
            <w:tcBorders>
              <w:top w:val="single" w:sz="4" w:space="0" w:color="auto"/>
              <w:left w:val="single" w:sz="4" w:space="0" w:color="auto"/>
              <w:bottom w:val="single" w:sz="4" w:space="0" w:color="auto"/>
              <w:right w:val="single" w:sz="4" w:space="0" w:color="auto"/>
            </w:tcBorders>
            <w:vAlign w:val="center"/>
            <w:hideMark/>
          </w:tcPr>
          <w:p w14:paraId="0763C106" w14:textId="51DC0857" w:rsidR="00FD4920" w:rsidRPr="00665875" w:rsidRDefault="00FD4920" w:rsidP="008353FC">
            <w:pPr>
              <w:pStyle w:val="Default"/>
              <w:spacing w:before="60" w:after="60"/>
              <w:ind w:left="-106" w:right="-111"/>
              <w:jc w:val="center"/>
              <w:rPr>
                <w:color w:val="auto"/>
                <w:sz w:val="18"/>
                <w:szCs w:val="20"/>
              </w:rPr>
            </w:pPr>
            <w:r w:rsidRPr="00665875">
              <w:rPr>
                <w:color w:val="auto"/>
                <w:sz w:val="18"/>
                <w:szCs w:val="20"/>
              </w:rPr>
              <w:t>72</w:t>
            </w:r>
            <w:r w:rsidR="005E0B13">
              <w:rPr>
                <w:color w:val="auto"/>
                <w:sz w:val="18"/>
                <w:szCs w:val="20"/>
              </w:rPr>
              <w:t xml:space="preserve"> </w:t>
            </w:r>
            <w:r w:rsidRPr="00665875">
              <w:rPr>
                <w:color w:val="auto"/>
                <w:sz w:val="18"/>
                <w:szCs w:val="20"/>
              </w:rPr>
              <w:t>h</w:t>
            </w:r>
          </w:p>
        </w:tc>
      </w:tr>
    </w:tbl>
    <w:p w14:paraId="68427E2E" w14:textId="13CC0751" w:rsidR="00FD4920" w:rsidRPr="00665875" w:rsidRDefault="00FD4920" w:rsidP="007039A9">
      <w:pPr>
        <w:spacing w:before="120" w:after="0" w:line="360" w:lineRule="auto"/>
        <w:jc w:val="both"/>
        <w:rPr>
          <w:rFonts w:ascii="Arial" w:hAnsi="Arial" w:cs="Arial"/>
          <w:b/>
          <w:sz w:val="20"/>
          <w:szCs w:val="20"/>
        </w:rPr>
      </w:pPr>
    </w:p>
    <w:p w14:paraId="6160D18F" w14:textId="4539FCF0" w:rsidR="008353FC" w:rsidRDefault="000D63A3" w:rsidP="00665875">
      <w:pPr>
        <w:spacing w:after="0" w:line="240" w:lineRule="auto"/>
        <w:jc w:val="both"/>
        <w:rPr>
          <w:rFonts w:ascii="Arial" w:hAnsi="Arial" w:cs="Arial"/>
          <w:sz w:val="20"/>
          <w:szCs w:val="20"/>
        </w:rPr>
      </w:pPr>
      <w:r w:rsidRPr="00665875">
        <w:rPr>
          <w:rFonts w:ascii="Arial" w:hAnsi="Arial" w:cs="Arial"/>
          <w:b/>
          <w:sz w:val="20"/>
          <w:szCs w:val="20"/>
          <w:shd w:val="clear" w:color="auto" w:fill="FFFFFF"/>
        </w:rPr>
        <w:t>EMENTA</w:t>
      </w:r>
    </w:p>
    <w:p w14:paraId="7053C32F" w14:textId="77777777" w:rsidR="008353FC" w:rsidRPr="008353FC" w:rsidRDefault="008353FC" w:rsidP="00665875">
      <w:pPr>
        <w:spacing w:after="0" w:line="240" w:lineRule="auto"/>
        <w:jc w:val="both"/>
        <w:rPr>
          <w:rFonts w:ascii="Arial" w:hAnsi="Arial" w:cs="Arial"/>
          <w:sz w:val="20"/>
          <w:szCs w:val="20"/>
          <w:shd w:val="clear" w:color="auto" w:fill="FFFFFF"/>
        </w:rPr>
      </w:pPr>
    </w:p>
    <w:p w14:paraId="7EEE7307" w14:textId="3CB91058" w:rsidR="008353FC" w:rsidRPr="007039A9" w:rsidRDefault="008353FC" w:rsidP="00665875">
      <w:pPr>
        <w:spacing w:after="0" w:line="240" w:lineRule="auto"/>
        <w:jc w:val="both"/>
        <w:rPr>
          <w:rFonts w:ascii="Arial" w:hAnsi="Arial" w:cs="Arial"/>
          <w:b/>
          <w:sz w:val="20"/>
          <w:szCs w:val="20"/>
          <w:shd w:val="clear" w:color="auto" w:fill="FFFFFF"/>
        </w:rPr>
      </w:pPr>
      <w:r w:rsidRPr="008353FC">
        <w:rPr>
          <w:rFonts w:ascii="Arial" w:hAnsi="Arial" w:cs="Arial"/>
          <w:b/>
          <w:sz w:val="20"/>
          <w:szCs w:val="20"/>
          <w:shd w:val="clear" w:color="auto" w:fill="FFFFFF"/>
        </w:rPr>
        <w:t>OP02</w:t>
      </w:r>
      <w:r w:rsidR="00D67121">
        <w:rPr>
          <w:rFonts w:ascii="Arial" w:hAnsi="Arial" w:cs="Arial"/>
          <w:b/>
          <w:sz w:val="20"/>
          <w:szCs w:val="20"/>
          <w:shd w:val="clear" w:color="auto" w:fill="FFFFFF"/>
        </w:rPr>
        <w:t>59</w:t>
      </w:r>
      <w:r w:rsidRPr="008353FC">
        <w:rPr>
          <w:rFonts w:ascii="Arial" w:hAnsi="Arial" w:cs="Arial"/>
          <w:b/>
          <w:sz w:val="20"/>
          <w:szCs w:val="20"/>
          <w:shd w:val="clear" w:color="auto" w:fill="FFFFFF"/>
        </w:rPr>
        <w:t xml:space="preserve"> </w:t>
      </w:r>
      <w:r w:rsidR="007039A9">
        <w:rPr>
          <w:rFonts w:ascii="Arial" w:hAnsi="Arial" w:cs="Arial"/>
          <w:b/>
          <w:sz w:val="20"/>
          <w:szCs w:val="20"/>
          <w:shd w:val="clear" w:color="auto" w:fill="FFFFFF"/>
        </w:rPr>
        <w:t>–</w:t>
      </w:r>
      <w:r w:rsidRPr="008353FC">
        <w:rPr>
          <w:rFonts w:ascii="Arial" w:hAnsi="Arial" w:cs="Arial"/>
          <w:b/>
          <w:sz w:val="20"/>
          <w:szCs w:val="20"/>
          <w:shd w:val="clear" w:color="auto" w:fill="FFFFFF"/>
        </w:rPr>
        <w:t xml:space="preserve"> TÓPICOS </w:t>
      </w:r>
      <w:r w:rsidR="00D67121">
        <w:rPr>
          <w:rFonts w:ascii="Arial" w:hAnsi="Arial" w:cs="Arial"/>
          <w:b/>
          <w:sz w:val="20"/>
          <w:szCs w:val="20"/>
          <w:shd w:val="clear" w:color="auto" w:fill="FFFFFF"/>
        </w:rPr>
        <w:t>COMPLEMENTARES DE CONCRETO</w:t>
      </w:r>
      <w:r w:rsidRPr="008353FC">
        <w:rPr>
          <w:rFonts w:ascii="Arial" w:hAnsi="Arial" w:cs="Arial"/>
          <w:b/>
          <w:sz w:val="20"/>
          <w:szCs w:val="20"/>
        </w:rPr>
        <w:t xml:space="preserve"> | 72h</w:t>
      </w:r>
    </w:p>
    <w:p w14:paraId="5F9EBF8B" w14:textId="3129C52F" w:rsidR="000D63A3" w:rsidRPr="008353FC" w:rsidRDefault="00D67121" w:rsidP="00665875">
      <w:pPr>
        <w:spacing w:after="0" w:line="240" w:lineRule="auto"/>
        <w:jc w:val="both"/>
        <w:rPr>
          <w:rFonts w:ascii="Arial" w:hAnsi="Arial" w:cs="Arial"/>
          <w:sz w:val="20"/>
          <w:szCs w:val="20"/>
          <w:shd w:val="clear" w:color="auto" w:fill="FFFFFF"/>
        </w:rPr>
      </w:pPr>
      <w:r>
        <w:rPr>
          <w:rFonts w:ascii="Arial" w:hAnsi="Arial" w:cs="Arial"/>
          <w:sz w:val="20"/>
          <w:szCs w:val="20"/>
          <w:shd w:val="clear" w:color="auto" w:fill="FFFFFF"/>
        </w:rPr>
        <w:t>F</w:t>
      </w:r>
      <w:r w:rsidRPr="00D67121">
        <w:rPr>
          <w:rFonts w:ascii="Arial" w:hAnsi="Arial" w:cs="Arial"/>
          <w:sz w:val="20"/>
          <w:szCs w:val="20"/>
          <w:shd w:val="clear" w:color="auto" w:fill="FFFFFF"/>
        </w:rPr>
        <w:t>undamentos do concreto protendido. Sistemas de Protensão. Dimensionamento de vigas em concreto protendido. Disposição das armaduras em protendido. Tipos de pontes. Linhas de influência. Trem tipo. Esforços máximos e mínimos em longarinas e transversinas. Detalhamento</w:t>
      </w:r>
      <w:r w:rsidR="006577F9" w:rsidRPr="008353FC">
        <w:rPr>
          <w:rFonts w:ascii="Arial" w:hAnsi="Arial" w:cs="Arial"/>
          <w:sz w:val="20"/>
          <w:szCs w:val="20"/>
          <w:shd w:val="clear" w:color="auto" w:fill="FFFFFF"/>
        </w:rPr>
        <w:t>.</w:t>
      </w:r>
    </w:p>
    <w:p w14:paraId="3F6DC1E1" w14:textId="77777777" w:rsidR="00665875" w:rsidRPr="006577F9" w:rsidRDefault="00665875" w:rsidP="007039A9">
      <w:pPr>
        <w:spacing w:after="0" w:line="360" w:lineRule="auto"/>
        <w:jc w:val="both"/>
        <w:rPr>
          <w:rFonts w:ascii="Arial" w:hAnsi="Arial" w:cs="Arial"/>
          <w:b/>
          <w:color w:val="000000" w:themeColor="text1"/>
          <w:sz w:val="20"/>
          <w:szCs w:val="20"/>
        </w:rPr>
      </w:pPr>
    </w:p>
    <w:p w14:paraId="0872F34C" w14:textId="77777777" w:rsidR="006A4D33" w:rsidRPr="00973DEF" w:rsidRDefault="006A4D33" w:rsidP="007039A9">
      <w:pPr>
        <w:spacing w:after="0" w:line="360" w:lineRule="auto"/>
        <w:jc w:val="center"/>
        <w:rPr>
          <w:rFonts w:ascii="Arial" w:hAnsi="Arial" w:cs="Arial"/>
          <w:b/>
          <w:sz w:val="20"/>
          <w:szCs w:val="20"/>
        </w:rPr>
      </w:pPr>
      <w:r w:rsidRPr="00973DEF">
        <w:rPr>
          <w:rFonts w:ascii="Arial" w:hAnsi="Arial" w:cs="Arial"/>
          <w:b/>
          <w:sz w:val="20"/>
          <w:szCs w:val="20"/>
        </w:rPr>
        <w:t xml:space="preserve">MODALIDADE </w:t>
      </w:r>
      <w:r w:rsidR="006C4136" w:rsidRPr="00973DEF">
        <w:rPr>
          <w:rFonts w:ascii="Arial" w:hAnsi="Arial" w:cs="Arial"/>
          <w:b/>
          <w:sz w:val="20"/>
          <w:szCs w:val="20"/>
        </w:rPr>
        <w:t>EDUCAÇÃO A</w:t>
      </w:r>
      <w:r w:rsidRPr="00973DEF">
        <w:rPr>
          <w:rFonts w:ascii="Arial" w:hAnsi="Arial" w:cs="Arial"/>
          <w:b/>
          <w:sz w:val="20"/>
          <w:szCs w:val="20"/>
        </w:rPr>
        <w:t xml:space="preserve"> DISTÂNCIA</w:t>
      </w:r>
    </w:p>
    <w:p w14:paraId="41D70246" w14:textId="707EFD1C" w:rsidR="00FE3866" w:rsidRPr="00FD4920" w:rsidRDefault="00FE3866" w:rsidP="007039A9">
      <w:pPr>
        <w:shd w:val="clear" w:color="auto" w:fill="FFFFFF"/>
        <w:spacing w:after="0" w:line="360" w:lineRule="auto"/>
        <w:jc w:val="both"/>
        <w:rPr>
          <w:rFonts w:ascii="Arial" w:eastAsia="Times New Roman" w:hAnsi="Arial" w:cs="Arial"/>
          <w:b/>
          <w:color w:val="222222"/>
          <w:sz w:val="20"/>
          <w:szCs w:val="20"/>
          <w:lang w:eastAsia="pt-BR"/>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0"/>
        <w:gridCol w:w="1127"/>
      </w:tblGrid>
      <w:tr w:rsidR="00FE3866" w:rsidRPr="00973DEF" w14:paraId="526846A9" w14:textId="77777777" w:rsidTr="005E0B13">
        <w:trPr>
          <w:jc w:val="center"/>
        </w:trPr>
        <w:tc>
          <w:tcPr>
            <w:tcW w:w="4358" w:type="pct"/>
            <w:shd w:val="clear" w:color="auto" w:fill="auto"/>
            <w:vAlign w:val="center"/>
          </w:tcPr>
          <w:p w14:paraId="54D6C889" w14:textId="7C657F23" w:rsidR="00FE3866" w:rsidRPr="00796D94" w:rsidRDefault="00FD4920" w:rsidP="00421594">
            <w:pPr>
              <w:spacing w:after="0"/>
              <w:jc w:val="center"/>
              <w:rPr>
                <w:rFonts w:ascii="Arial" w:hAnsi="Arial" w:cs="Arial"/>
                <w:sz w:val="18"/>
                <w:szCs w:val="18"/>
              </w:rPr>
            </w:pPr>
            <w:bookmarkStart w:id="1" w:name="_Hlk104988470"/>
            <w:r w:rsidRPr="00796D94">
              <w:rPr>
                <w:rFonts w:ascii="Arial" w:hAnsi="Arial" w:cs="Arial"/>
                <w:sz w:val="18"/>
                <w:szCs w:val="18"/>
              </w:rPr>
              <w:t>COMPONENTES CURRICULARES</w:t>
            </w:r>
          </w:p>
        </w:tc>
        <w:tc>
          <w:tcPr>
            <w:tcW w:w="642" w:type="pct"/>
            <w:shd w:val="clear" w:color="auto" w:fill="auto"/>
            <w:vAlign w:val="center"/>
          </w:tcPr>
          <w:p w14:paraId="4ED81346" w14:textId="77777777" w:rsidR="00FE3866" w:rsidRPr="00796D94" w:rsidRDefault="00FE3866" w:rsidP="00421594">
            <w:pPr>
              <w:spacing w:after="0"/>
              <w:jc w:val="center"/>
              <w:rPr>
                <w:rFonts w:ascii="Arial" w:hAnsi="Arial" w:cs="Arial"/>
                <w:sz w:val="18"/>
                <w:szCs w:val="18"/>
              </w:rPr>
            </w:pPr>
            <w:r w:rsidRPr="00796D94">
              <w:rPr>
                <w:rFonts w:ascii="Arial" w:hAnsi="Arial" w:cs="Arial"/>
                <w:sz w:val="18"/>
                <w:szCs w:val="18"/>
              </w:rPr>
              <w:t>CARGA HORÁRIA</w:t>
            </w:r>
          </w:p>
        </w:tc>
      </w:tr>
      <w:tr w:rsidR="00BB5954" w:rsidRPr="00973DEF" w14:paraId="631E71A8" w14:textId="77777777" w:rsidTr="005E0B13">
        <w:trPr>
          <w:jc w:val="center"/>
        </w:trPr>
        <w:tc>
          <w:tcPr>
            <w:tcW w:w="4358" w:type="pct"/>
            <w:shd w:val="clear" w:color="auto" w:fill="auto"/>
            <w:vAlign w:val="center"/>
          </w:tcPr>
          <w:p w14:paraId="056BA042" w14:textId="70CB18D6" w:rsidR="00BB5954" w:rsidRPr="00796D94" w:rsidRDefault="001E71C0" w:rsidP="00BB5954">
            <w:pPr>
              <w:spacing w:after="0"/>
              <w:jc w:val="both"/>
              <w:rPr>
                <w:rFonts w:ascii="Arial" w:hAnsi="Arial" w:cs="Arial"/>
                <w:sz w:val="18"/>
                <w:szCs w:val="18"/>
                <w:shd w:val="clear" w:color="auto" w:fill="FFFFFF"/>
              </w:rPr>
            </w:pPr>
            <w:r w:rsidRPr="00796D94">
              <w:rPr>
                <w:rFonts w:ascii="Arial" w:hAnsi="Arial" w:cs="Arial"/>
                <w:sz w:val="18"/>
                <w:szCs w:val="18"/>
              </w:rPr>
              <w:t>EV50556 - APLICAÇÕES MATEMÁTICAS</w:t>
            </w:r>
          </w:p>
        </w:tc>
        <w:tc>
          <w:tcPr>
            <w:tcW w:w="642" w:type="pct"/>
            <w:shd w:val="clear" w:color="auto" w:fill="auto"/>
            <w:vAlign w:val="center"/>
          </w:tcPr>
          <w:p w14:paraId="0CEFB5CF" w14:textId="77777777" w:rsidR="00BB5954" w:rsidRPr="00796D94" w:rsidRDefault="00BB5954" w:rsidP="00BB5954">
            <w:pPr>
              <w:spacing w:after="0"/>
              <w:jc w:val="center"/>
              <w:rPr>
                <w:rFonts w:ascii="Arial" w:hAnsi="Arial" w:cs="Arial"/>
                <w:b/>
                <w:sz w:val="18"/>
                <w:szCs w:val="18"/>
              </w:rPr>
            </w:pPr>
            <w:r w:rsidRPr="00796D94">
              <w:rPr>
                <w:rFonts w:ascii="Arial" w:hAnsi="Arial" w:cs="Arial"/>
                <w:sz w:val="18"/>
                <w:szCs w:val="18"/>
              </w:rPr>
              <w:t>72 h</w:t>
            </w:r>
          </w:p>
        </w:tc>
      </w:tr>
      <w:tr w:rsidR="00BB5954" w:rsidRPr="00973DEF" w14:paraId="19863E49" w14:textId="77777777" w:rsidTr="005E0B13">
        <w:trPr>
          <w:jc w:val="center"/>
        </w:trPr>
        <w:tc>
          <w:tcPr>
            <w:tcW w:w="4358" w:type="pct"/>
            <w:shd w:val="clear" w:color="auto" w:fill="auto"/>
            <w:vAlign w:val="center"/>
          </w:tcPr>
          <w:p w14:paraId="21FB215C" w14:textId="6919F5DD" w:rsidR="00BB5954" w:rsidRPr="00796D94" w:rsidRDefault="001E71C0" w:rsidP="00BB5954">
            <w:pPr>
              <w:shd w:val="clear" w:color="auto" w:fill="FFFFFF"/>
              <w:spacing w:after="0" w:line="240" w:lineRule="auto"/>
              <w:jc w:val="both"/>
              <w:rPr>
                <w:rFonts w:ascii="Arial" w:eastAsia="Times New Roman" w:hAnsi="Arial" w:cs="Arial"/>
                <w:bCs/>
                <w:sz w:val="18"/>
                <w:szCs w:val="18"/>
                <w:lang w:eastAsia="pt-BR"/>
              </w:rPr>
            </w:pPr>
            <w:r w:rsidRPr="00796D94">
              <w:rPr>
                <w:rFonts w:ascii="Arial" w:hAnsi="Arial" w:cs="Arial"/>
                <w:color w:val="000000"/>
                <w:sz w:val="18"/>
                <w:szCs w:val="18"/>
              </w:rPr>
              <w:t>EV50507 - CANAIS DE DISTRIBUIÇÃO E LOGÍSTICA REVERSA</w:t>
            </w:r>
          </w:p>
        </w:tc>
        <w:tc>
          <w:tcPr>
            <w:tcW w:w="642" w:type="pct"/>
            <w:shd w:val="clear" w:color="auto" w:fill="auto"/>
            <w:vAlign w:val="center"/>
          </w:tcPr>
          <w:p w14:paraId="3A3B8C68" w14:textId="77777777" w:rsidR="00BB5954" w:rsidRPr="00796D94" w:rsidRDefault="00BB5954" w:rsidP="00BB5954">
            <w:pPr>
              <w:spacing w:after="0"/>
              <w:jc w:val="center"/>
              <w:rPr>
                <w:rFonts w:ascii="Arial" w:hAnsi="Arial" w:cs="Arial"/>
                <w:sz w:val="18"/>
                <w:szCs w:val="18"/>
              </w:rPr>
            </w:pPr>
            <w:r w:rsidRPr="00796D94">
              <w:rPr>
                <w:rFonts w:ascii="Arial" w:hAnsi="Arial" w:cs="Arial"/>
                <w:sz w:val="18"/>
                <w:szCs w:val="18"/>
              </w:rPr>
              <w:t>72 h</w:t>
            </w:r>
          </w:p>
        </w:tc>
      </w:tr>
      <w:bookmarkEnd w:id="1"/>
      <w:tr w:rsidR="00BB5954" w:rsidRPr="00973DEF" w14:paraId="3DDE299D" w14:textId="77777777" w:rsidTr="005E0B13">
        <w:trPr>
          <w:jc w:val="center"/>
        </w:trPr>
        <w:tc>
          <w:tcPr>
            <w:tcW w:w="4358" w:type="pct"/>
            <w:shd w:val="clear" w:color="auto" w:fill="auto"/>
            <w:vAlign w:val="center"/>
          </w:tcPr>
          <w:p w14:paraId="4E103B74" w14:textId="54F1A72C" w:rsidR="00BB5954" w:rsidRPr="00796D94" w:rsidRDefault="001E71C0" w:rsidP="00BB5954">
            <w:pPr>
              <w:shd w:val="clear" w:color="auto" w:fill="FFFFFF"/>
              <w:spacing w:after="0" w:line="240" w:lineRule="auto"/>
              <w:jc w:val="both"/>
              <w:rPr>
                <w:rFonts w:ascii="Arial" w:eastAsia="Times New Roman" w:hAnsi="Arial" w:cs="Arial"/>
                <w:sz w:val="18"/>
                <w:szCs w:val="18"/>
                <w:lang w:eastAsia="pt-BR"/>
              </w:rPr>
            </w:pPr>
            <w:r w:rsidRPr="00796D94">
              <w:rPr>
                <w:rFonts w:ascii="Arial" w:hAnsi="Arial" w:cs="Arial"/>
                <w:color w:val="000000"/>
                <w:sz w:val="18"/>
                <w:szCs w:val="18"/>
              </w:rPr>
              <w:t>EV50352 - CLASSES E MOVIMENTOS SOCIAIS</w:t>
            </w:r>
          </w:p>
        </w:tc>
        <w:tc>
          <w:tcPr>
            <w:tcW w:w="642" w:type="pct"/>
            <w:shd w:val="clear" w:color="auto" w:fill="auto"/>
            <w:vAlign w:val="center"/>
          </w:tcPr>
          <w:p w14:paraId="5FC5AF2D" w14:textId="77777777" w:rsidR="00BB5954" w:rsidRPr="00796D94" w:rsidRDefault="00BB5954" w:rsidP="00BB5954">
            <w:pPr>
              <w:spacing w:after="0"/>
              <w:jc w:val="center"/>
              <w:rPr>
                <w:rFonts w:ascii="Arial" w:hAnsi="Arial" w:cs="Arial"/>
                <w:sz w:val="18"/>
                <w:szCs w:val="18"/>
              </w:rPr>
            </w:pPr>
            <w:r w:rsidRPr="00796D94">
              <w:rPr>
                <w:rFonts w:ascii="Arial" w:hAnsi="Arial" w:cs="Arial"/>
                <w:sz w:val="18"/>
                <w:szCs w:val="18"/>
              </w:rPr>
              <w:t>72 h</w:t>
            </w:r>
          </w:p>
        </w:tc>
      </w:tr>
      <w:tr w:rsidR="00BB5954" w:rsidRPr="00973DEF" w14:paraId="22ED9847" w14:textId="77777777" w:rsidTr="005E0B13">
        <w:trPr>
          <w:jc w:val="center"/>
        </w:trPr>
        <w:tc>
          <w:tcPr>
            <w:tcW w:w="4358" w:type="pct"/>
            <w:shd w:val="clear" w:color="auto" w:fill="auto"/>
            <w:vAlign w:val="center"/>
          </w:tcPr>
          <w:p w14:paraId="0C2C18EC" w14:textId="6A23BAC8" w:rsidR="00BB5954" w:rsidRPr="00796D94" w:rsidRDefault="001E71C0" w:rsidP="00BB5954">
            <w:pPr>
              <w:shd w:val="clear" w:color="auto" w:fill="FFFFFF"/>
              <w:spacing w:after="0" w:line="240" w:lineRule="auto"/>
              <w:jc w:val="both"/>
              <w:rPr>
                <w:rFonts w:ascii="Arial" w:eastAsia="Times New Roman" w:hAnsi="Arial" w:cs="Arial"/>
                <w:sz w:val="18"/>
                <w:szCs w:val="18"/>
                <w:lang w:eastAsia="pt-BR"/>
              </w:rPr>
            </w:pPr>
            <w:r w:rsidRPr="00796D94">
              <w:rPr>
                <w:rFonts w:ascii="Arial" w:hAnsi="Arial" w:cs="Arial"/>
                <w:color w:val="000000"/>
                <w:sz w:val="18"/>
                <w:szCs w:val="18"/>
              </w:rPr>
              <w:t>EV50175 - COMÉRCIO E ECONOMIA GLOBAL</w:t>
            </w:r>
          </w:p>
        </w:tc>
        <w:tc>
          <w:tcPr>
            <w:tcW w:w="642" w:type="pct"/>
            <w:shd w:val="clear" w:color="auto" w:fill="auto"/>
            <w:vAlign w:val="center"/>
          </w:tcPr>
          <w:p w14:paraId="12C4CCB3" w14:textId="53781EB8" w:rsidR="00BB5954" w:rsidRPr="00796D94" w:rsidRDefault="00BB5954" w:rsidP="00BB5954">
            <w:pPr>
              <w:spacing w:after="0"/>
              <w:jc w:val="center"/>
              <w:rPr>
                <w:rFonts w:ascii="Arial" w:hAnsi="Arial" w:cs="Arial"/>
                <w:sz w:val="18"/>
                <w:szCs w:val="18"/>
              </w:rPr>
            </w:pPr>
            <w:r w:rsidRPr="00796D94">
              <w:rPr>
                <w:rFonts w:ascii="Arial" w:hAnsi="Arial" w:cs="Arial"/>
                <w:sz w:val="18"/>
                <w:szCs w:val="18"/>
              </w:rPr>
              <w:t>72 h</w:t>
            </w:r>
          </w:p>
        </w:tc>
      </w:tr>
      <w:tr w:rsidR="00BB5954" w:rsidRPr="00973DEF" w14:paraId="50D975B3" w14:textId="77777777" w:rsidTr="005E0B13">
        <w:trPr>
          <w:jc w:val="center"/>
        </w:trPr>
        <w:tc>
          <w:tcPr>
            <w:tcW w:w="4358" w:type="pct"/>
            <w:shd w:val="clear" w:color="auto" w:fill="auto"/>
            <w:vAlign w:val="center"/>
          </w:tcPr>
          <w:p w14:paraId="25E86C72" w14:textId="57580A22" w:rsidR="00BB5954" w:rsidRPr="00796D94" w:rsidRDefault="001E71C0" w:rsidP="00BB5954">
            <w:pPr>
              <w:shd w:val="clear" w:color="auto" w:fill="FFFFFF"/>
              <w:spacing w:after="0" w:line="240" w:lineRule="auto"/>
              <w:jc w:val="both"/>
              <w:rPr>
                <w:rFonts w:ascii="Arial" w:eastAsia="Times New Roman" w:hAnsi="Arial" w:cs="Arial"/>
                <w:sz w:val="18"/>
                <w:szCs w:val="18"/>
                <w:lang w:eastAsia="pt-BR"/>
              </w:rPr>
            </w:pPr>
            <w:r w:rsidRPr="00796D94">
              <w:rPr>
                <w:rFonts w:ascii="Arial" w:hAnsi="Arial" w:cs="Arial"/>
                <w:color w:val="000000"/>
                <w:sz w:val="18"/>
                <w:szCs w:val="18"/>
              </w:rPr>
              <w:t>EV50168 - CONTROLADORIA ESTRATÉGICA</w:t>
            </w:r>
          </w:p>
        </w:tc>
        <w:tc>
          <w:tcPr>
            <w:tcW w:w="642" w:type="pct"/>
            <w:shd w:val="clear" w:color="auto" w:fill="auto"/>
            <w:vAlign w:val="center"/>
          </w:tcPr>
          <w:p w14:paraId="60950B25" w14:textId="423F5F6C" w:rsidR="00BB5954" w:rsidRPr="00796D94" w:rsidRDefault="00BB5954" w:rsidP="00BB5954">
            <w:pPr>
              <w:spacing w:after="0"/>
              <w:jc w:val="center"/>
              <w:rPr>
                <w:rFonts w:ascii="Arial" w:hAnsi="Arial" w:cs="Arial"/>
                <w:sz w:val="18"/>
                <w:szCs w:val="18"/>
              </w:rPr>
            </w:pPr>
            <w:r w:rsidRPr="00796D94">
              <w:rPr>
                <w:rFonts w:ascii="Arial" w:hAnsi="Arial" w:cs="Arial"/>
                <w:sz w:val="18"/>
                <w:szCs w:val="18"/>
              </w:rPr>
              <w:t>72 h</w:t>
            </w:r>
          </w:p>
        </w:tc>
      </w:tr>
      <w:tr w:rsidR="00BB5954" w:rsidRPr="00973DEF" w14:paraId="0AC203BA" w14:textId="77777777" w:rsidTr="005E0B13">
        <w:trPr>
          <w:jc w:val="center"/>
        </w:trPr>
        <w:tc>
          <w:tcPr>
            <w:tcW w:w="4358" w:type="pct"/>
            <w:shd w:val="clear" w:color="auto" w:fill="auto"/>
            <w:vAlign w:val="center"/>
          </w:tcPr>
          <w:p w14:paraId="4FC81334" w14:textId="2868B314" w:rsidR="00BB5954" w:rsidRPr="00796D94" w:rsidRDefault="0025022F" w:rsidP="00BB5954">
            <w:pPr>
              <w:shd w:val="clear" w:color="auto" w:fill="FFFFFF"/>
              <w:spacing w:after="0" w:line="240" w:lineRule="auto"/>
              <w:jc w:val="both"/>
              <w:rPr>
                <w:rFonts w:ascii="Arial" w:eastAsia="Times New Roman" w:hAnsi="Arial" w:cs="Arial"/>
                <w:sz w:val="18"/>
                <w:szCs w:val="18"/>
                <w:lang w:eastAsia="pt-BR"/>
              </w:rPr>
            </w:pPr>
            <w:r w:rsidRPr="00796D94">
              <w:rPr>
                <w:rFonts w:ascii="Arial" w:hAnsi="Arial" w:cs="Arial"/>
                <w:color w:val="000000"/>
                <w:sz w:val="18"/>
                <w:szCs w:val="18"/>
              </w:rPr>
              <w:t>EV50548 - DESENVOLVIMENTO SOCIOECONÔMICO</w:t>
            </w:r>
          </w:p>
        </w:tc>
        <w:tc>
          <w:tcPr>
            <w:tcW w:w="642" w:type="pct"/>
            <w:shd w:val="clear" w:color="auto" w:fill="auto"/>
            <w:vAlign w:val="center"/>
          </w:tcPr>
          <w:p w14:paraId="499596AB" w14:textId="143C7F43" w:rsidR="00BB5954" w:rsidRPr="00796D94" w:rsidRDefault="00BB5954" w:rsidP="00BB5954">
            <w:pPr>
              <w:spacing w:after="0"/>
              <w:jc w:val="center"/>
              <w:rPr>
                <w:rFonts w:ascii="Arial" w:hAnsi="Arial" w:cs="Arial"/>
                <w:sz w:val="18"/>
                <w:szCs w:val="18"/>
              </w:rPr>
            </w:pPr>
            <w:r w:rsidRPr="00796D94">
              <w:rPr>
                <w:rFonts w:ascii="Arial" w:hAnsi="Arial" w:cs="Arial"/>
                <w:sz w:val="18"/>
                <w:szCs w:val="18"/>
              </w:rPr>
              <w:t>72 h</w:t>
            </w:r>
          </w:p>
        </w:tc>
      </w:tr>
      <w:tr w:rsidR="005A531F" w:rsidRPr="00973DEF" w14:paraId="2FBB8963" w14:textId="77777777" w:rsidTr="005E0B13">
        <w:trPr>
          <w:jc w:val="center"/>
        </w:trPr>
        <w:tc>
          <w:tcPr>
            <w:tcW w:w="4358" w:type="pct"/>
            <w:shd w:val="clear" w:color="auto" w:fill="auto"/>
            <w:vAlign w:val="center"/>
          </w:tcPr>
          <w:p w14:paraId="2A61493A" w14:textId="18B53B3B" w:rsidR="005A531F" w:rsidRPr="00796D94" w:rsidRDefault="005A531F" w:rsidP="005A531F">
            <w:pPr>
              <w:shd w:val="clear" w:color="auto" w:fill="FFFFFF"/>
              <w:spacing w:after="0" w:line="240" w:lineRule="auto"/>
              <w:jc w:val="both"/>
              <w:rPr>
                <w:rFonts w:ascii="Arial" w:eastAsia="Times New Roman" w:hAnsi="Arial" w:cs="Arial"/>
                <w:sz w:val="18"/>
                <w:szCs w:val="18"/>
                <w:lang w:eastAsia="pt-BR"/>
              </w:rPr>
            </w:pPr>
            <w:r w:rsidRPr="00796D94">
              <w:rPr>
                <w:rFonts w:ascii="Arial" w:hAnsi="Arial" w:cs="Arial"/>
                <w:color w:val="000000"/>
                <w:sz w:val="18"/>
                <w:szCs w:val="18"/>
              </w:rPr>
              <w:t>EV50483 - ERGONOMIA E SEGURANÇA DO TRABALHO</w:t>
            </w:r>
          </w:p>
        </w:tc>
        <w:tc>
          <w:tcPr>
            <w:tcW w:w="642" w:type="pct"/>
            <w:shd w:val="clear" w:color="auto" w:fill="auto"/>
            <w:vAlign w:val="center"/>
          </w:tcPr>
          <w:p w14:paraId="7142EE44" w14:textId="3AADCF76" w:rsidR="005A531F" w:rsidRPr="00796D94" w:rsidRDefault="005A531F" w:rsidP="005A531F">
            <w:pPr>
              <w:spacing w:after="0"/>
              <w:jc w:val="center"/>
              <w:rPr>
                <w:rFonts w:ascii="Arial" w:hAnsi="Arial" w:cs="Arial"/>
                <w:sz w:val="18"/>
                <w:szCs w:val="18"/>
              </w:rPr>
            </w:pPr>
            <w:r w:rsidRPr="00796D94">
              <w:rPr>
                <w:rFonts w:ascii="Arial" w:hAnsi="Arial" w:cs="Arial"/>
                <w:sz w:val="18"/>
                <w:szCs w:val="18"/>
              </w:rPr>
              <w:t>72 h</w:t>
            </w:r>
          </w:p>
        </w:tc>
      </w:tr>
      <w:tr w:rsidR="005A531F" w:rsidRPr="00973DEF" w14:paraId="2B47B822" w14:textId="77777777" w:rsidTr="005E0B13">
        <w:trPr>
          <w:jc w:val="center"/>
        </w:trPr>
        <w:tc>
          <w:tcPr>
            <w:tcW w:w="4358" w:type="pct"/>
            <w:shd w:val="clear" w:color="auto" w:fill="auto"/>
            <w:vAlign w:val="center"/>
          </w:tcPr>
          <w:p w14:paraId="489256FB" w14:textId="48CED248" w:rsidR="005A531F" w:rsidRPr="00796D94" w:rsidRDefault="005A531F" w:rsidP="005A531F">
            <w:pPr>
              <w:shd w:val="clear" w:color="auto" w:fill="FFFFFF"/>
              <w:spacing w:after="0" w:line="240" w:lineRule="auto"/>
              <w:jc w:val="both"/>
              <w:rPr>
                <w:rFonts w:ascii="Arial" w:eastAsia="Times New Roman" w:hAnsi="Arial" w:cs="Arial"/>
                <w:sz w:val="18"/>
                <w:szCs w:val="18"/>
                <w:lang w:eastAsia="pt-BR"/>
              </w:rPr>
            </w:pPr>
            <w:r w:rsidRPr="00796D94">
              <w:rPr>
                <w:rFonts w:ascii="Arial" w:hAnsi="Arial" w:cs="Arial"/>
                <w:color w:val="000000"/>
                <w:sz w:val="18"/>
                <w:szCs w:val="18"/>
              </w:rPr>
              <w:t>EV50161 - FINANÇAS CORPORATIVAS E ORÇAMENTO</w:t>
            </w:r>
          </w:p>
        </w:tc>
        <w:tc>
          <w:tcPr>
            <w:tcW w:w="642" w:type="pct"/>
            <w:shd w:val="clear" w:color="auto" w:fill="auto"/>
            <w:vAlign w:val="center"/>
          </w:tcPr>
          <w:p w14:paraId="311FC7FB" w14:textId="38FCA681" w:rsidR="005A531F" w:rsidRPr="00796D94" w:rsidRDefault="005A531F" w:rsidP="005A531F">
            <w:pPr>
              <w:spacing w:after="0"/>
              <w:jc w:val="center"/>
              <w:rPr>
                <w:rFonts w:ascii="Arial" w:hAnsi="Arial" w:cs="Arial"/>
                <w:sz w:val="18"/>
                <w:szCs w:val="18"/>
              </w:rPr>
            </w:pPr>
            <w:r w:rsidRPr="00796D94">
              <w:rPr>
                <w:rFonts w:ascii="Arial" w:hAnsi="Arial" w:cs="Arial"/>
                <w:sz w:val="18"/>
                <w:szCs w:val="18"/>
              </w:rPr>
              <w:t>72 h</w:t>
            </w:r>
          </w:p>
        </w:tc>
      </w:tr>
      <w:tr w:rsidR="005A531F" w:rsidRPr="00973DEF" w14:paraId="20E6E6CD" w14:textId="77777777" w:rsidTr="005E0B13">
        <w:trPr>
          <w:jc w:val="center"/>
        </w:trPr>
        <w:tc>
          <w:tcPr>
            <w:tcW w:w="4358" w:type="pct"/>
            <w:shd w:val="clear" w:color="auto" w:fill="auto"/>
            <w:vAlign w:val="center"/>
          </w:tcPr>
          <w:p w14:paraId="3DC15B07" w14:textId="271F0ED1" w:rsidR="005A531F" w:rsidRPr="00796D94" w:rsidRDefault="005A531F" w:rsidP="005A531F">
            <w:pPr>
              <w:shd w:val="clear" w:color="auto" w:fill="FFFFFF"/>
              <w:spacing w:after="0" w:line="240" w:lineRule="auto"/>
              <w:jc w:val="both"/>
              <w:rPr>
                <w:rFonts w:ascii="Arial" w:eastAsia="Times New Roman" w:hAnsi="Arial" w:cs="Arial"/>
                <w:sz w:val="18"/>
                <w:szCs w:val="18"/>
                <w:lang w:eastAsia="pt-BR"/>
              </w:rPr>
            </w:pPr>
            <w:r w:rsidRPr="00796D94">
              <w:rPr>
                <w:rFonts w:ascii="Arial" w:hAnsi="Arial" w:cs="Arial"/>
                <w:color w:val="000000"/>
                <w:sz w:val="18"/>
                <w:szCs w:val="18"/>
              </w:rPr>
              <w:t>EV50370 - FORMULAÇÃO, EXECUÇÃO E AVALIAÇÃO DE PROJETOS SOCIAIS</w:t>
            </w:r>
          </w:p>
        </w:tc>
        <w:tc>
          <w:tcPr>
            <w:tcW w:w="642" w:type="pct"/>
            <w:shd w:val="clear" w:color="auto" w:fill="auto"/>
            <w:vAlign w:val="center"/>
          </w:tcPr>
          <w:p w14:paraId="3DCDF2C3" w14:textId="4F8C6506" w:rsidR="005A531F" w:rsidRPr="00796D94" w:rsidRDefault="005A531F" w:rsidP="005A531F">
            <w:pPr>
              <w:spacing w:after="0"/>
              <w:jc w:val="center"/>
              <w:rPr>
                <w:rFonts w:ascii="Arial" w:hAnsi="Arial" w:cs="Arial"/>
                <w:sz w:val="18"/>
                <w:szCs w:val="18"/>
              </w:rPr>
            </w:pPr>
            <w:r w:rsidRPr="00796D94">
              <w:rPr>
                <w:rFonts w:ascii="Arial" w:hAnsi="Arial" w:cs="Arial"/>
                <w:sz w:val="18"/>
                <w:szCs w:val="18"/>
              </w:rPr>
              <w:t>72 h</w:t>
            </w:r>
          </w:p>
        </w:tc>
      </w:tr>
      <w:tr w:rsidR="005A531F" w:rsidRPr="00973DEF" w14:paraId="18769FCB" w14:textId="77777777" w:rsidTr="005E0B13">
        <w:trPr>
          <w:jc w:val="center"/>
        </w:trPr>
        <w:tc>
          <w:tcPr>
            <w:tcW w:w="4358" w:type="pct"/>
            <w:shd w:val="clear" w:color="auto" w:fill="auto"/>
            <w:vAlign w:val="center"/>
          </w:tcPr>
          <w:p w14:paraId="553116A5" w14:textId="52A2C961" w:rsidR="005A531F" w:rsidRPr="00796D94" w:rsidRDefault="005A531F" w:rsidP="005A531F">
            <w:pPr>
              <w:shd w:val="clear" w:color="auto" w:fill="FFFFFF"/>
              <w:spacing w:after="0" w:line="240" w:lineRule="auto"/>
              <w:jc w:val="both"/>
              <w:rPr>
                <w:rFonts w:ascii="Arial" w:eastAsia="Times New Roman" w:hAnsi="Arial" w:cs="Arial"/>
                <w:sz w:val="18"/>
                <w:szCs w:val="18"/>
                <w:lang w:eastAsia="pt-BR"/>
              </w:rPr>
            </w:pPr>
            <w:r w:rsidRPr="00796D94">
              <w:rPr>
                <w:rFonts w:ascii="Arial" w:hAnsi="Arial" w:cs="Arial"/>
                <w:color w:val="000000"/>
                <w:sz w:val="18"/>
                <w:szCs w:val="18"/>
              </w:rPr>
              <w:t>EV50600 - FUNDAMENTOS DA QUALIDADE</w:t>
            </w:r>
          </w:p>
        </w:tc>
        <w:tc>
          <w:tcPr>
            <w:tcW w:w="642" w:type="pct"/>
            <w:shd w:val="clear" w:color="auto" w:fill="auto"/>
            <w:vAlign w:val="center"/>
          </w:tcPr>
          <w:p w14:paraId="573E9F6B" w14:textId="580C7FEE" w:rsidR="005A531F" w:rsidRPr="00796D94" w:rsidRDefault="005A531F" w:rsidP="005A531F">
            <w:pPr>
              <w:spacing w:after="0"/>
              <w:jc w:val="center"/>
              <w:rPr>
                <w:rFonts w:ascii="Arial" w:hAnsi="Arial" w:cs="Arial"/>
                <w:sz w:val="18"/>
                <w:szCs w:val="18"/>
              </w:rPr>
            </w:pPr>
            <w:r w:rsidRPr="00796D94">
              <w:rPr>
                <w:rFonts w:ascii="Arial" w:hAnsi="Arial" w:cs="Arial"/>
                <w:sz w:val="18"/>
                <w:szCs w:val="18"/>
              </w:rPr>
              <w:t>72 h</w:t>
            </w:r>
          </w:p>
        </w:tc>
      </w:tr>
      <w:tr w:rsidR="005A531F" w:rsidRPr="00973DEF" w14:paraId="1A69E824" w14:textId="77777777" w:rsidTr="005E0B13">
        <w:trPr>
          <w:jc w:val="center"/>
        </w:trPr>
        <w:tc>
          <w:tcPr>
            <w:tcW w:w="4358" w:type="pct"/>
            <w:shd w:val="clear" w:color="auto" w:fill="auto"/>
            <w:vAlign w:val="center"/>
          </w:tcPr>
          <w:p w14:paraId="19DCF302" w14:textId="4E1727B0" w:rsidR="005A531F" w:rsidRPr="00796D94" w:rsidRDefault="005A531F" w:rsidP="005A531F">
            <w:pPr>
              <w:shd w:val="clear" w:color="auto" w:fill="FFFFFF"/>
              <w:spacing w:after="0" w:line="240" w:lineRule="auto"/>
              <w:jc w:val="both"/>
              <w:rPr>
                <w:rFonts w:ascii="Arial" w:eastAsia="Times New Roman" w:hAnsi="Arial" w:cs="Arial"/>
                <w:sz w:val="18"/>
                <w:szCs w:val="18"/>
                <w:lang w:eastAsia="pt-BR"/>
              </w:rPr>
            </w:pPr>
            <w:r w:rsidRPr="00796D94">
              <w:rPr>
                <w:rFonts w:ascii="Arial" w:hAnsi="Arial" w:cs="Arial"/>
                <w:color w:val="000000"/>
                <w:sz w:val="18"/>
                <w:szCs w:val="18"/>
              </w:rPr>
              <w:t>EV50506 - GESTÃO CONTEMPORÂNEA DE PESSOAS</w:t>
            </w:r>
          </w:p>
        </w:tc>
        <w:tc>
          <w:tcPr>
            <w:tcW w:w="642" w:type="pct"/>
            <w:shd w:val="clear" w:color="auto" w:fill="auto"/>
            <w:vAlign w:val="center"/>
          </w:tcPr>
          <w:p w14:paraId="4C635969" w14:textId="7294A4C0" w:rsidR="005A531F" w:rsidRPr="00796D94" w:rsidRDefault="005A531F" w:rsidP="005A531F">
            <w:pPr>
              <w:spacing w:after="0"/>
              <w:jc w:val="center"/>
              <w:rPr>
                <w:rFonts w:ascii="Arial" w:hAnsi="Arial" w:cs="Arial"/>
                <w:sz w:val="18"/>
                <w:szCs w:val="18"/>
              </w:rPr>
            </w:pPr>
            <w:r w:rsidRPr="00796D94">
              <w:rPr>
                <w:rFonts w:ascii="Arial" w:hAnsi="Arial" w:cs="Arial"/>
                <w:sz w:val="18"/>
                <w:szCs w:val="18"/>
              </w:rPr>
              <w:t>72 h</w:t>
            </w:r>
          </w:p>
        </w:tc>
      </w:tr>
      <w:tr w:rsidR="005A531F" w:rsidRPr="00973DEF" w14:paraId="49245393" w14:textId="77777777" w:rsidTr="005E0B13">
        <w:trPr>
          <w:jc w:val="center"/>
        </w:trPr>
        <w:tc>
          <w:tcPr>
            <w:tcW w:w="4358" w:type="pct"/>
            <w:shd w:val="clear" w:color="auto" w:fill="auto"/>
            <w:vAlign w:val="center"/>
          </w:tcPr>
          <w:p w14:paraId="723B8530" w14:textId="34B2D138" w:rsidR="005A531F" w:rsidRPr="00796D94" w:rsidRDefault="005A531F" w:rsidP="005A531F">
            <w:pPr>
              <w:shd w:val="clear" w:color="auto" w:fill="FFFFFF"/>
              <w:spacing w:after="0" w:line="240" w:lineRule="auto"/>
              <w:jc w:val="both"/>
              <w:rPr>
                <w:rFonts w:ascii="Arial" w:eastAsia="Times New Roman" w:hAnsi="Arial" w:cs="Arial"/>
                <w:sz w:val="18"/>
                <w:szCs w:val="18"/>
                <w:lang w:eastAsia="pt-BR"/>
              </w:rPr>
            </w:pPr>
            <w:r w:rsidRPr="00796D94">
              <w:rPr>
                <w:rFonts w:ascii="Arial" w:hAnsi="Arial" w:cs="Arial"/>
                <w:color w:val="000000"/>
                <w:sz w:val="18"/>
                <w:szCs w:val="18"/>
              </w:rPr>
              <w:t>EV50706 - GESTÃO DA INFORMAÇÃO E INOVAÇÃO TECNOLÓGICA</w:t>
            </w:r>
          </w:p>
        </w:tc>
        <w:tc>
          <w:tcPr>
            <w:tcW w:w="642" w:type="pct"/>
            <w:shd w:val="clear" w:color="auto" w:fill="auto"/>
            <w:vAlign w:val="center"/>
          </w:tcPr>
          <w:p w14:paraId="7071645E" w14:textId="3A28B10D" w:rsidR="005A531F" w:rsidRPr="00796D94" w:rsidRDefault="005A531F" w:rsidP="005A531F">
            <w:pPr>
              <w:spacing w:after="0"/>
              <w:jc w:val="center"/>
              <w:rPr>
                <w:rFonts w:ascii="Arial" w:hAnsi="Arial" w:cs="Arial"/>
                <w:sz w:val="18"/>
                <w:szCs w:val="18"/>
              </w:rPr>
            </w:pPr>
            <w:r w:rsidRPr="00796D94">
              <w:rPr>
                <w:rFonts w:ascii="Arial" w:hAnsi="Arial" w:cs="Arial"/>
                <w:sz w:val="18"/>
                <w:szCs w:val="18"/>
              </w:rPr>
              <w:t>72 h</w:t>
            </w:r>
          </w:p>
        </w:tc>
      </w:tr>
      <w:tr w:rsidR="005A531F" w:rsidRPr="00973DEF" w14:paraId="1ACECB9C" w14:textId="77777777" w:rsidTr="005E0B13">
        <w:trPr>
          <w:jc w:val="center"/>
        </w:trPr>
        <w:tc>
          <w:tcPr>
            <w:tcW w:w="4358" w:type="pct"/>
            <w:shd w:val="clear" w:color="auto" w:fill="auto"/>
            <w:vAlign w:val="center"/>
          </w:tcPr>
          <w:p w14:paraId="11A6F7C3" w14:textId="4D62F171" w:rsidR="005A531F" w:rsidRPr="00796D94" w:rsidRDefault="005A531F" w:rsidP="005A531F">
            <w:pPr>
              <w:shd w:val="clear" w:color="auto" w:fill="FFFFFF"/>
              <w:spacing w:after="0" w:line="240" w:lineRule="auto"/>
              <w:jc w:val="both"/>
              <w:rPr>
                <w:rFonts w:ascii="Arial" w:eastAsia="Times New Roman" w:hAnsi="Arial" w:cs="Arial"/>
                <w:sz w:val="18"/>
                <w:szCs w:val="18"/>
                <w:lang w:eastAsia="pt-BR"/>
              </w:rPr>
            </w:pPr>
            <w:r w:rsidRPr="00796D94">
              <w:rPr>
                <w:rFonts w:ascii="Arial" w:hAnsi="Arial" w:cs="Arial"/>
                <w:color w:val="000000"/>
                <w:sz w:val="18"/>
                <w:szCs w:val="18"/>
              </w:rPr>
              <w:t>EV50445 - GESTÃO DA MANUTENÇÃO E AUTOMAÇÃO</w:t>
            </w:r>
          </w:p>
        </w:tc>
        <w:tc>
          <w:tcPr>
            <w:tcW w:w="642" w:type="pct"/>
            <w:shd w:val="clear" w:color="auto" w:fill="auto"/>
            <w:vAlign w:val="center"/>
          </w:tcPr>
          <w:p w14:paraId="4D7BA0A5" w14:textId="461D0136" w:rsidR="005A531F" w:rsidRPr="00796D94" w:rsidRDefault="005A531F" w:rsidP="005A531F">
            <w:pPr>
              <w:spacing w:after="0"/>
              <w:jc w:val="center"/>
              <w:rPr>
                <w:rFonts w:ascii="Arial" w:hAnsi="Arial" w:cs="Arial"/>
                <w:sz w:val="18"/>
                <w:szCs w:val="18"/>
              </w:rPr>
            </w:pPr>
            <w:r w:rsidRPr="00796D94">
              <w:rPr>
                <w:rFonts w:ascii="Arial" w:hAnsi="Arial" w:cs="Arial"/>
                <w:sz w:val="18"/>
                <w:szCs w:val="18"/>
              </w:rPr>
              <w:t>72 h</w:t>
            </w:r>
          </w:p>
        </w:tc>
      </w:tr>
      <w:tr w:rsidR="005A531F" w:rsidRPr="00973DEF" w14:paraId="7F4E9EFC" w14:textId="77777777" w:rsidTr="005E0B13">
        <w:trPr>
          <w:jc w:val="center"/>
        </w:trPr>
        <w:tc>
          <w:tcPr>
            <w:tcW w:w="4358" w:type="pct"/>
            <w:shd w:val="clear" w:color="auto" w:fill="auto"/>
            <w:vAlign w:val="center"/>
          </w:tcPr>
          <w:p w14:paraId="0A65E835" w14:textId="7BFCF7EB" w:rsidR="005A531F" w:rsidRPr="00796D94" w:rsidRDefault="005A531F" w:rsidP="005A531F">
            <w:pPr>
              <w:shd w:val="clear" w:color="auto" w:fill="FFFFFF"/>
              <w:spacing w:after="0" w:line="240" w:lineRule="auto"/>
              <w:jc w:val="both"/>
              <w:rPr>
                <w:rFonts w:ascii="Arial" w:eastAsia="Times New Roman" w:hAnsi="Arial" w:cs="Arial"/>
                <w:sz w:val="18"/>
                <w:szCs w:val="18"/>
                <w:lang w:eastAsia="pt-BR"/>
              </w:rPr>
            </w:pPr>
            <w:r w:rsidRPr="00796D94">
              <w:rPr>
                <w:rFonts w:ascii="Arial" w:hAnsi="Arial" w:cs="Arial"/>
                <w:color w:val="000000"/>
                <w:sz w:val="18"/>
                <w:szCs w:val="18"/>
              </w:rPr>
              <w:t>EV50233 - GESTÃO DE BENEFÍCIOS E QUALIDADE DE VIDA</w:t>
            </w:r>
          </w:p>
        </w:tc>
        <w:tc>
          <w:tcPr>
            <w:tcW w:w="642" w:type="pct"/>
            <w:shd w:val="clear" w:color="auto" w:fill="auto"/>
            <w:vAlign w:val="center"/>
          </w:tcPr>
          <w:p w14:paraId="0289E624" w14:textId="61C44503" w:rsidR="005A531F" w:rsidRPr="00796D94" w:rsidRDefault="005A531F" w:rsidP="005A531F">
            <w:pPr>
              <w:spacing w:after="0"/>
              <w:jc w:val="center"/>
              <w:rPr>
                <w:rFonts w:ascii="Arial" w:hAnsi="Arial" w:cs="Arial"/>
                <w:sz w:val="18"/>
                <w:szCs w:val="18"/>
              </w:rPr>
            </w:pPr>
            <w:r w:rsidRPr="00796D94">
              <w:rPr>
                <w:rFonts w:ascii="Arial" w:hAnsi="Arial" w:cs="Arial"/>
                <w:sz w:val="18"/>
                <w:szCs w:val="18"/>
              </w:rPr>
              <w:t>72 h</w:t>
            </w:r>
          </w:p>
        </w:tc>
      </w:tr>
      <w:tr w:rsidR="005A531F" w:rsidRPr="00973DEF" w14:paraId="6A364030" w14:textId="77777777" w:rsidTr="005E0B13">
        <w:trPr>
          <w:jc w:val="center"/>
        </w:trPr>
        <w:tc>
          <w:tcPr>
            <w:tcW w:w="4358" w:type="pct"/>
            <w:shd w:val="clear" w:color="auto" w:fill="auto"/>
            <w:vAlign w:val="center"/>
          </w:tcPr>
          <w:p w14:paraId="06361453" w14:textId="1284A529" w:rsidR="005A531F" w:rsidRPr="00796D94" w:rsidRDefault="005A531F" w:rsidP="005A531F">
            <w:pPr>
              <w:shd w:val="clear" w:color="auto" w:fill="FFFFFF"/>
              <w:spacing w:after="0" w:line="240" w:lineRule="auto"/>
              <w:jc w:val="both"/>
              <w:rPr>
                <w:rFonts w:ascii="Arial" w:eastAsia="Times New Roman" w:hAnsi="Arial" w:cs="Arial"/>
                <w:sz w:val="18"/>
                <w:szCs w:val="18"/>
                <w:lang w:eastAsia="pt-BR"/>
              </w:rPr>
            </w:pPr>
            <w:r w:rsidRPr="00796D94">
              <w:rPr>
                <w:rFonts w:ascii="Arial" w:hAnsi="Arial" w:cs="Arial"/>
                <w:color w:val="000000"/>
                <w:sz w:val="18"/>
                <w:szCs w:val="18"/>
              </w:rPr>
              <w:t>EV50607 - GESTÃO DE CARREIRA E REMUNERAÇÃO</w:t>
            </w:r>
          </w:p>
        </w:tc>
        <w:tc>
          <w:tcPr>
            <w:tcW w:w="642" w:type="pct"/>
            <w:shd w:val="clear" w:color="auto" w:fill="auto"/>
            <w:vAlign w:val="center"/>
          </w:tcPr>
          <w:p w14:paraId="63B67869" w14:textId="41988079" w:rsidR="005A531F" w:rsidRPr="00796D94" w:rsidRDefault="005A531F" w:rsidP="005A531F">
            <w:pPr>
              <w:spacing w:after="0"/>
              <w:jc w:val="center"/>
              <w:rPr>
                <w:rFonts w:ascii="Arial" w:hAnsi="Arial" w:cs="Arial"/>
                <w:sz w:val="18"/>
                <w:szCs w:val="18"/>
              </w:rPr>
            </w:pPr>
            <w:r w:rsidRPr="00796D94">
              <w:rPr>
                <w:rFonts w:ascii="Arial" w:hAnsi="Arial" w:cs="Arial"/>
                <w:sz w:val="18"/>
                <w:szCs w:val="18"/>
              </w:rPr>
              <w:t>72 h</w:t>
            </w:r>
          </w:p>
        </w:tc>
      </w:tr>
      <w:tr w:rsidR="005A531F" w:rsidRPr="00973DEF" w14:paraId="154D22CC" w14:textId="77777777" w:rsidTr="005E0B13">
        <w:trPr>
          <w:jc w:val="center"/>
        </w:trPr>
        <w:tc>
          <w:tcPr>
            <w:tcW w:w="4358" w:type="pct"/>
            <w:shd w:val="clear" w:color="auto" w:fill="auto"/>
            <w:vAlign w:val="center"/>
          </w:tcPr>
          <w:p w14:paraId="3E496ECB" w14:textId="222AEF8A" w:rsidR="005A531F" w:rsidRPr="00796D94" w:rsidRDefault="005A531F" w:rsidP="005A531F">
            <w:pPr>
              <w:shd w:val="clear" w:color="auto" w:fill="FFFFFF"/>
              <w:spacing w:after="0" w:line="240" w:lineRule="auto"/>
              <w:jc w:val="both"/>
              <w:rPr>
                <w:rFonts w:ascii="Arial" w:eastAsia="Times New Roman" w:hAnsi="Arial" w:cs="Arial"/>
                <w:sz w:val="18"/>
                <w:szCs w:val="18"/>
                <w:lang w:eastAsia="pt-BR"/>
              </w:rPr>
            </w:pPr>
            <w:r w:rsidRPr="00796D94">
              <w:rPr>
                <w:rFonts w:ascii="Arial" w:hAnsi="Arial" w:cs="Arial"/>
                <w:color w:val="000000"/>
                <w:sz w:val="18"/>
                <w:szCs w:val="18"/>
              </w:rPr>
              <w:t>EV50216 - GESTÃO DE COMPRAS E CONTRATOS PÚBLICOS</w:t>
            </w:r>
          </w:p>
        </w:tc>
        <w:tc>
          <w:tcPr>
            <w:tcW w:w="642" w:type="pct"/>
            <w:shd w:val="clear" w:color="auto" w:fill="auto"/>
            <w:vAlign w:val="center"/>
          </w:tcPr>
          <w:p w14:paraId="222C372B" w14:textId="12856984" w:rsidR="005A531F" w:rsidRPr="00796D94" w:rsidRDefault="005A531F" w:rsidP="005A531F">
            <w:pPr>
              <w:spacing w:after="0"/>
              <w:jc w:val="center"/>
              <w:rPr>
                <w:rFonts w:ascii="Arial" w:hAnsi="Arial" w:cs="Arial"/>
                <w:sz w:val="18"/>
                <w:szCs w:val="18"/>
              </w:rPr>
            </w:pPr>
            <w:r w:rsidRPr="00796D94">
              <w:rPr>
                <w:rFonts w:ascii="Arial" w:hAnsi="Arial" w:cs="Arial"/>
                <w:sz w:val="18"/>
                <w:szCs w:val="18"/>
              </w:rPr>
              <w:t>72 h</w:t>
            </w:r>
          </w:p>
        </w:tc>
      </w:tr>
      <w:tr w:rsidR="005A531F" w:rsidRPr="00973DEF" w14:paraId="1918AB64" w14:textId="77777777" w:rsidTr="005E0B13">
        <w:trPr>
          <w:jc w:val="center"/>
        </w:trPr>
        <w:tc>
          <w:tcPr>
            <w:tcW w:w="4358" w:type="pct"/>
            <w:shd w:val="clear" w:color="auto" w:fill="auto"/>
            <w:vAlign w:val="center"/>
          </w:tcPr>
          <w:p w14:paraId="4B3CAC19" w14:textId="26A90FD4" w:rsidR="005A531F" w:rsidRPr="00796D94" w:rsidRDefault="005A531F" w:rsidP="005A531F">
            <w:pPr>
              <w:shd w:val="clear" w:color="auto" w:fill="FFFFFF"/>
              <w:spacing w:after="0" w:line="240" w:lineRule="auto"/>
              <w:jc w:val="both"/>
              <w:rPr>
                <w:rFonts w:ascii="Arial" w:eastAsia="Times New Roman" w:hAnsi="Arial" w:cs="Arial"/>
                <w:sz w:val="18"/>
                <w:szCs w:val="18"/>
                <w:lang w:eastAsia="pt-BR"/>
              </w:rPr>
            </w:pPr>
            <w:r w:rsidRPr="00796D94">
              <w:rPr>
                <w:rFonts w:ascii="Arial" w:hAnsi="Arial" w:cs="Arial"/>
                <w:color w:val="000000"/>
                <w:sz w:val="18"/>
                <w:szCs w:val="18"/>
              </w:rPr>
              <w:t>EV50202 - GESTÃO DE MARKETING</w:t>
            </w:r>
          </w:p>
        </w:tc>
        <w:tc>
          <w:tcPr>
            <w:tcW w:w="642" w:type="pct"/>
            <w:shd w:val="clear" w:color="auto" w:fill="auto"/>
            <w:vAlign w:val="center"/>
          </w:tcPr>
          <w:p w14:paraId="71A31990" w14:textId="232DB257" w:rsidR="005A531F" w:rsidRPr="00796D94" w:rsidRDefault="005A531F" w:rsidP="005A531F">
            <w:pPr>
              <w:spacing w:after="0"/>
              <w:jc w:val="center"/>
              <w:rPr>
                <w:rFonts w:ascii="Arial" w:hAnsi="Arial" w:cs="Arial"/>
                <w:sz w:val="18"/>
                <w:szCs w:val="18"/>
              </w:rPr>
            </w:pPr>
            <w:r w:rsidRPr="00796D94">
              <w:rPr>
                <w:rFonts w:ascii="Arial" w:hAnsi="Arial" w:cs="Arial"/>
                <w:sz w:val="18"/>
                <w:szCs w:val="18"/>
              </w:rPr>
              <w:t>72 h</w:t>
            </w:r>
          </w:p>
        </w:tc>
      </w:tr>
      <w:tr w:rsidR="005A531F" w:rsidRPr="00973DEF" w14:paraId="5257803F" w14:textId="77777777" w:rsidTr="005E0B13">
        <w:trPr>
          <w:jc w:val="center"/>
        </w:trPr>
        <w:tc>
          <w:tcPr>
            <w:tcW w:w="4358" w:type="pct"/>
            <w:shd w:val="clear" w:color="auto" w:fill="auto"/>
            <w:vAlign w:val="center"/>
          </w:tcPr>
          <w:p w14:paraId="6273DB64" w14:textId="1EE6018E" w:rsidR="005A531F" w:rsidRPr="00796D94" w:rsidRDefault="005A531F" w:rsidP="005A531F">
            <w:pPr>
              <w:shd w:val="clear" w:color="auto" w:fill="FFFFFF"/>
              <w:spacing w:after="0" w:line="240" w:lineRule="auto"/>
              <w:jc w:val="both"/>
              <w:rPr>
                <w:rFonts w:ascii="Arial" w:eastAsia="Times New Roman" w:hAnsi="Arial" w:cs="Arial"/>
                <w:sz w:val="18"/>
                <w:szCs w:val="18"/>
                <w:lang w:eastAsia="pt-BR"/>
              </w:rPr>
            </w:pPr>
            <w:r w:rsidRPr="00796D94">
              <w:rPr>
                <w:rFonts w:ascii="Arial" w:hAnsi="Arial" w:cs="Arial"/>
                <w:color w:val="000000"/>
                <w:sz w:val="18"/>
                <w:szCs w:val="18"/>
              </w:rPr>
              <w:t>EV50143 - GOVERNANÇA CORPORATIVA E COMPLIANCE</w:t>
            </w:r>
          </w:p>
        </w:tc>
        <w:tc>
          <w:tcPr>
            <w:tcW w:w="642" w:type="pct"/>
            <w:shd w:val="clear" w:color="auto" w:fill="auto"/>
            <w:vAlign w:val="center"/>
          </w:tcPr>
          <w:p w14:paraId="11B470C9" w14:textId="2B1F6EBA" w:rsidR="005A531F" w:rsidRPr="00796D94" w:rsidRDefault="005A531F" w:rsidP="005A531F">
            <w:pPr>
              <w:spacing w:after="0"/>
              <w:jc w:val="center"/>
              <w:rPr>
                <w:rFonts w:ascii="Arial" w:hAnsi="Arial" w:cs="Arial"/>
                <w:sz w:val="18"/>
                <w:szCs w:val="18"/>
              </w:rPr>
            </w:pPr>
            <w:r w:rsidRPr="00796D94">
              <w:rPr>
                <w:rFonts w:ascii="Arial" w:hAnsi="Arial" w:cs="Arial"/>
                <w:sz w:val="18"/>
                <w:szCs w:val="18"/>
              </w:rPr>
              <w:t>72 h</w:t>
            </w:r>
          </w:p>
        </w:tc>
      </w:tr>
      <w:tr w:rsidR="005A531F" w:rsidRPr="00973DEF" w14:paraId="6F9199FF" w14:textId="77777777" w:rsidTr="005E0B13">
        <w:trPr>
          <w:jc w:val="center"/>
        </w:trPr>
        <w:tc>
          <w:tcPr>
            <w:tcW w:w="4358" w:type="pct"/>
            <w:shd w:val="clear" w:color="auto" w:fill="auto"/>
            <w:vAlign w:val="center"/>
          </w:tcPr>
          <w:p w14:paraId="01DFD7B1" w14:textId="500CAC12" w:rsidR="005A531F" w:rsidRPr="00796D94" w:rsidRDefault="005A531F" w:rsidP="005A531F">
            <w:pPr>
              <w:shd w:val="clear" w:color="auto" w:fill="FFFFFF"/>
              <w:spacing w:after="0" w:line="240" w:lineRule="auto"/>
              <w:jc w:val="both"/>
              <w:rPr>
                <w:rFonts w:ascii="Arial" w:eastAsia="Times New Roman" w:hAnsi="Arial" w:cs="Arial"/>
                <w:sz w:val="18"/>
                <w:szCs w:val="18"/>
                <w:lang w:eastAsia="pt-BR"/>
              </w:rPr>
            </w:pPr>
            <w:r w:rsidRPr="00796D94">
              <w:rPr>
                <w:rFonts w:ascii="Arial" w:hAnsi="Arial" w:cs="Arial"/>
                <w:color w:val="000000"/>
                <w:sz w:val="18"/>
                <w:szCs w:val="18"/>
              </w:rPr>
              <w:t>EV50612 - INTELIGÊNCIA COMERCIAL</w:t>
            </w:r>
          </w:p>
        </w:tc>
        <w:tc>
          <w:tcPr>
            <w:tcW w:w="642" w:type="pct"/>
            <w:shd w:val="clear" w:color="auto" w:fill="auto"/>
            <w:vAlign w:val="center"/>
          </w:tcPr>
          <w:p w14:paraId="03625CDF" w14:textId="6FE7951B" w:rsidR="005A531F" w:rsidRPr="00796D94" w:rsidRDefault="005A531F" w:rsidP="005A531F">
            <w:pPr>
              <w:spacing w:after="0"/>
              <w:jc w:val="center"/>
              <w:rPr>
                <w:rFonts w:ascii="Arial" w:hAnsi="Arial" w:cs="Arial"/>
                <w:sz w:val="18"/>
                <w:szCs w:val="18"/>
              </w:rPr>
            </w:pPr>
            <w:r w:rsidRPr="00796D94">
              <w:rPr>
                <w:rFonts w:ascii="Arial" w:hAnsi="Arial" w:cs="Arial"/>
                <w:sz w:val="18"/>
                <w:szCs w:val="18"/>
              </w:rPr>
              <w:t>72 h</w:t>
            </w:r>
          </w:p>
        </w:tc>
      </w:tr>
      <w:tr w:rsidR="005A531F" w:rsidRPr="00973DEF" w14:paraId="2F11CD5B" w14:textId="77777777" w:rsidTr="005E0B13">
        <w:trPr>
          <w:jc w:val="center"/>
        </w:trPr>
        <w:tc>
          <w:tcPr>
            <w:tcW w:w="4358" w:type="pct"/>
            <w:shd w:val="clear" w:color="auto" w:fill="auto"/>
            <w:vAlign w:val="center"/>
          </w:tcPr>
          <w:p w14:paraId="053865A8" w14:textId="0CCBB158" w:rsidR="005A531F" w:rsidRPr="00796D94" w:rsidRDefault="005A531F" w:rsidP="005A531F">
            <w:pPr>
              <w:shd w:val="clear" w:color="auto" w:fill="FFFFFF"/>
              <w:spacing w:after="0" w:line="240" w:lineRule="auto"/>
              <w:jc w:val="both"/>
              <w:rPr>
                <w:rFonts w:ascii="Arial" w:eastAsia="Times New Roman" w:hAnsi="Arial" w:cs="Arial"/>
                <w:sz w:val="18"/>
                <w:szCs w:val="18"/>
                <w:lang w:eastAsia="pt-BR"/>
              </w:rPr>
            </w:pPr>
            <w:r w:rsidRPr="00796D94">
              <w:rPr>
                <w:rFonts w:ascii="Arial" w:hAnsi="Arial" w:cs="Arial"/>
                <w:color w:val="000000"/>
                <w:sz w:val="18"/>
                <w:szCs w:val="18"/>
              </w:rPr>
              <w:t>EV50361 - INTERVENÇÃO PROFISSIONAL NO COTIDIANO</w:t>
            </w:r>
          </w:p>
        </w:tc>
        <w:tc>
          <w:tcPr>
            <w:tcW w:w="642" w:type="pct"/>
            <w:shd w:val="clear" w:color="auto" w:fill="auto"/>
            <w:vAlign w:val="center"/>
          </w:tcPr>
          <w:p w14:paraId="5FA098C6" w14:textId="22502E36" w:rsidR="005A531F" w:rsidRPr="00796D94" w:rsidRDefault="005A531F" w:rsidP="005A531F">
            <w:pPr>
              <w:spacing w:after="0"/>
              <w:jc w:val="center"/>
              <w:rPr>
                <w:rFonts w:ascii="Arial" w:hAnsi="Arial" w:cs="Arial"/>
                <w:sz w:val="18"/>
                <w:szCs w:val="18"/>
              </w:rPr>
            </w:pPr>
            <w:r w:rsidRPr="00796D94">
              <w:rPr>
                <w:rFonts w:ascii="Arial" w:hAnsi="Arial" w:cs="Arial"/>
                <w:sz w:val="18"/>
                <w:szCs w:val="18"/>
              </w:rPr>
              <w:t>72 h</w:t>
            </w:r>
          </w:p>
        </w:tc>
      </w:tr>
      <w:tr w:rsidR="005A531F" w:rsidRPr="00973DEF" w14:paraId="4C21ACFF" w14:textId="77777777" w:rsidTr="005E0B13">
        <w:trPr>
          <w:jc w:val="center"/>
        </w:trPr>
        <w:tc>
          <w:tcPr>
            <w:tcW w:w="4358" w:type="pct"/>
            <w:shd w:val="clear" w:color="auto" w:fill="auto"/>
            <w:vAlign w:val="center"/>
          </w:tcPr>
          <w:p w14:paraId="7128029F" w14:textId="3F2F167F" w:rsidR="005A531F" w:rsidRPr="00796D94" w:rsidRDefault="005A531F" w:rsidP="005A531F">
            <w:pPr>
              <w:shd w:val="clear" w:color="auto" w:fill="FFFFFF"/>
              <w:spacing w:after="0" w:line="240" w:lineRule="auto"/>
              <w:jc w:val="both"/>
              <w:rPr>
                <w:rFonts w:ascii="Arial" w:eastAsia="Times New Roman" w:hAnsi="Arial" w:cs="Arial"/>
                <w:sz w:val="18"/>
                <w:szCs w:val="18"/>
                <w:lang w:eastAsia="pt-BR"/>
              </w:rPr>
            </w:pPr>
            <w:r w:rsidRPr="00796D94">
              <w:rPr>
                <w:rFonts w:ascii="Arial" w:hAnsi="Arial" w:cs="Arial"/>
                <w:color w:val="000000"/>
                <w:sz w:val="18"/>
                <w:szCs w:val="18"/>
              </w:rPr>
              <w:t>EV50615 - MARKETING DIGITAL E COMÉRCIO ELETRÔNICO</w:t>
            </w:r>
          </w:p>
        </w:tc>
        <w:tc>
          <w:tcPr>
            <w:tcW w:w="642" w:type="pct"/>
            <w:shd w:val="clear" w:color="auto" w:fill="auto"/>
            <w:vAlign w:val="center"/>
          </w:tcPr>
          <w:p w14:paraId="26F97C48" w14:textId="79099BC4" w:rsidR="005A531F" w:rsidRPr="00796D94" w:rsidRDefault="005A531F" w:rsidP="005A531F">
            <w:pPr>
              <w:spacing w:after="0"/>
              <w:jc w:val="center"/>
              <w:rPr>
                <w:rFonts w:ascii="Arial" w:hAnsi="Arial" w:cs="Arial"/>
                <w:sz w:val="18"/>
                <w:szCs w:val="18"/>
              </w:rPr>
            </w:pPr>
            <w:r w:rsidRPr="00796D94">
              <w:rPr>
                <w:rFonts w:ascii="Arial" w:hAnsi="Arial" w:cs="Arial"/>
                <w:sz w:val="18"/>
                <w:szCs w:val="18"/>
              </w:rPr>
              <w:t>72 h</w:t>
            </w:r>
          </w:p>
        </w:tc>
      </w:tr>
      <w:tr w:rsidR="005A531F" w:rsidRPr="00973DEF" w14:paraId="38E59F55" w14:textId="77777777" w:rsidTr="005E0B13">
        <w:trPr>
          <w:jc w:val="center"/>
        </w:trPr>
        <w:tc>
          <w:tcPr>
            <w:tcW w:w="4358" w:type="pct"/>
            <w:shd w:val="clear" w:color="auto" w:fill="auto"/>
            <w:vAlign w:val="center"/>
          </w:tcPr>
          <w:p w14:paraId="7DDCB3E1" w14:textId="0B1983C1" w:rsidR="005A531F" w:rsidRPr="00796D94" w:rsidRDefault="005A531F" w:rsidP="005A531F">
            <w:pPr>
              <w:shd w:val="clear" w:color="auto" w:fill="FFFFFF"/>
              <w:spacing w:after="0" w:line="240" w:lineRule="auto"/>
              <w:jc w:val="both"/>
              <w:rPr>
                <w:rFonts w:ascii="Arial" w:eastAsia="Times New Roman" w:hAnsi="Arial" w:cs="Arial"/>
                <w:sz w:val="18"/>
                <w:szCs w:val="18"/>
                <w:lang w:eastAsia="pt-BR"/>
              </w:rPr>
            </w:pPr>
            <w:r w:rsidRPr="00796D94">
              <w:rPr>
                <w:rFonts w:ascii="Arial" w:hAnsi="Arial" w:cs="Arial"/>
                <w:color w:val="000000"/>
                <w:sz w:val="18"/>
                <w:szCs w:val="18"/>
              </w:rPr>
              <w:t>EV50626 - PLANEJAMENTO E GESTÃO ESTRATÉGICA</w:t>
            </w:r>
          </w:p>
        </w:tc>
        <w:tc>
          <w:tcPr>
            <w:tcW w:w="642" w:type="pct"/>
            <w:shd w:val="clear" w:color="auto" w:fill="auto"/>
            <w:vAlign w:val="center"/>
          </w:tcPr>
          <w:p w14:paraId="16EDB92D" w14:textId="056CE1F3" w:rsidR="005A531F" w:rsidRPr="00796D94" w:rsidRDefault="005A531F" w:rsidP="005A531F">
            <w:pPr>
              <w:spacing w:after="0"/>
              <w:jc w:val="center"/>
              <w:rPr>
                <w:rFonts w:ascii="Arial" w:hAnsi="Arial" w:cs="Arial"/>
                <w:sz w:val="18"/>
                <w:szCs w:val="18"/>
              </w:rPr>
            </w:pPr>
            <w:r w:rsidRPr="00796D94">
              <w:rPr>
                <w:rFonts w:ascii="Arial" w:hAnsi="Arial" w:cs="Arial"/>
                <w:sz w:val="18"/>
                <w:szCs w:val="18"/>
              </w:rPr>
              <w:t>72 h</w:t>
            </w:r>
          </w:p>
        </w:tc>
      </w:tr>
      <w:tr w:rsidR="005A531F" w:rsidRPr="00973DEF" w14:paraId="5159A4DB" w14:textId="77777777" w:rsidTr="005E0B13">
        <w:trPr>
          <w:jc w:val="center"/>
        </w:trPr>
        <w:tc>
          <w:tcPr>
            <w:tcW w:w="4358" w:type="pct"/>
            <w:shd w:val="clear" w:color="auto" w:fill="auto"/>
            <w:vAlign w:val="center"/>
          </w:tcPr>
          <w:p w14:paraId="097301C5" w14:textId="488A7E10" w:rsidR="005A531F" w:rsidRPr="00796D94" w:rsidRDefault="005A531F" w:rsidP="005A531F">
            <w:pPr>
              <w:shd w:val="clear" w:color="auto" w:fill="FFFFFF"/>
              <w:spacing w:after="0" w:line="240" w:lineRule="auto"/>
              <w:jc w:val="both"/>
              <w:rPr>
                <w:rFonts w:ascii="Arial" w:eastAsia="Times New Roman" w:hAnsi="Arial" w:cs="Arial"/>
                <w:sz w:val="18"/>
                <w:szCs w:val="18"/>
                <w:lang w:eastAsia="pt-BR"/>
              </w:rPr>
            </w:pPr>
            <w:r w:rsidRPr="00796D94">
              <w:rPr>
                <w:rFonts w:ascii="Arial" w:hAnsi="Arial" w:cs="Arial"/>
                <w:color w:val="000000"/>
                <w:sz w:val="18"/>
                <w:szCs w:val="18"/>
              </w:rPr>
              <w:t>EV50221 - PLANO DIRETOR E GESTÃO DE CIDADES</w:t>
            </w:r>
          </w:p>
        </w:tc>
        <w:tc>
          <w:tcPr>
            <w:tcW w:w="642" w:type="pct"/>
            <w:shd w:val="clear" w:color="auto" w:fill="auto"/>
            <w:vAlign w:val="center"/>
          </w:tcPr>
          <w:p w14:paraId="1C179FC9" w14:textId="3D24C8FF" w:rsidR="005A531F" w:rsidRPr="00796D94" w:rsidRDefault="005A531F" w:rsidP="005A531F">
            <w:pPr>
              <w:spacing w:after="0"/>
              <w:jc w:val="center"/>
              <w:rPr>
                <w:rFonts w:ascii="Arial" w:hAnsi="Arial" w:cs="Arial"/>
                <w:sz w:val="18"/>
                <w:szCs w:val="18"/>
              </w:rPr>
            </w:pPr>
            <w:r w:rsidRPr="00796D94">
              <w:rPr>
                <w:rFonts w:ascii="Arial" w:hAnsi="Arial" w:cs="Arial"/>
                <w:sz w:val="18"/>
                <w:szCs w:val="18"/>
              </w:rPr>
              <w:t>72 h</w:t>
            </w:r>
          </w:p>
        </w:tc>
      </w:tr>
    </w:tbl>
    <w:p w14:paraId="6FA10A84" w14:textId="47B0D953" w:rsidR="00796D94" w:rsidRDefault="00796D94" w:rsidP="001F05BA">
      <w:pPr>
        <w:spacing w:after="0" w:line="240" w:lineRule="auto"/>
        <w:jc w:val="both"/>
        <w:rPr>
          <w:rFonts w:ascii="Arial" w:hAnsi="Arial" w:cs="Arial"/>
          <w:sz w:val="20"/>
          <w:szCs w:val="20"/>
        </w:rPr>
      </w:pPr>
      <w:bookmarkStart w:id="2" w:name="_Hlk104988484"/>
      <w:r w:rsidRPr="00665875">
        <w:rPr>
          <w:rFonts w:ascii="Arial" w:hAnsi="Arial" w:cs="Arial"/>
          <w:b/>
          <w:sz w:val="20"/>
          <w:szCs w:val="20"/>
          <w:shd w:val="clear" w:color="auto" w:fill="FFFFFF"/>
        </w:rPr>
        <w:lastRenderedPageBreak/>
        <w:t>EMENTA</w:t>
      </w:r>
      <w:r w:rsidR="00EB3171">
        <w:rPr>
          <w:rFonts w:ascii="Arial" w:hAnsi="Arial" w:cs="Arial"/>
          <w:b/>
          <w:sz w:val="20"/>
          <w:szCs w:val="20"/>
          <w:shd w:val="clear" w:color="auto" w:fill="FFFFFF"/>
        </w:rPr>
        <w:t>S</w:t>
      </w:r>
    </w:p>
    <w:p w14:paraId="3763181E" w14:textId="77777777" w:rsidR="00796D94" w:rsidRDefault="00796D94" w:rsidP="001F05BA">
      <w:pPr>
        <w:shd w:val="clear" w:color="auto" w:fill="FFFFFF"/>
        <w:spacing w:after="0" w:line="240" w:lineRule="auto"/>
        <w:ind w:left="53"/>
        <w:jc w:val="both"/>
        <w:rPr>
          <w:rFonts w:ascii="Arial" w:eastAsia="Times New Roman" w:hAnsi="Arial" w:cs="Arial"/>
          <w:sz w:val="20"/>
          <w:szCs w:val="20"/>
          <w:lang w:eastAsia="pt-BR"/>
        </w:rPr>
      </w:pPr>
    </w:p>
    <w:p w14:paraId="3CA19F29" w14:textId="24064C9C" w:rsidR="00796D94" w:rsidRDefault="00796D94" w:rsidP="001F05BA">
      <w:pPr>
        <w:shd w:val="clear" w:color="auto" w:fill="FFFFFF"/>
        <w:spacing w:after="0" w:line="240" w:lineRule="auto"/>
        <w:jc w:val="both"/>
        <w:rPr>
          <w:rFonts w:ascii="Arial" w:hAnsi="Arial" w:cs="Arial"/>
          <w:b/>
          <w:sz w:val="20"/>
          <w:szCs w:val="20"/>
        </w:rPr>
      </w:pPr>
      <w:r w:rsidRPr="00796D94">
        <w:rPr>
          <w:rFonts w:ascii="Arial" w:eastAsia="Times New Roman" w:hAnsi="Arial" w:cs="Arial"/>
          <w:b/>
          <w:sz w:val="20"/>
          <w:szCs w:val="20"/>
          <w:lang w:eastAsia="pt-BR"/>
        </w:rPr>
        <w:t>EV50507 - CANAIS DE DISTRIBUIÇÃO E LOGÍSTICA REVERSA</w:t>
      </w:r>
      <w:r w:rsidRPr="00796D94">
        <w:rPr>
          <w:rFonts w:ascii="Arial" w:hAnsi="Arial" w:cs="Arial"/>
          <w:b/>
          <w:sz w:val="20"/>
          <w:szCs w:val="20"/>
        </w:rPr>
        <w:t xml:space="preserve"> | 72h</w:t>
      </w:r>
    </w:p>
    <w:p w14:paraId="20B5B7CB" w14:textId="7E4E5EA3" w:rsidR="00796D94" w:rsidRPr="009D2340" w:rsidRDefault="009D2340" w:rsidP="001F05BA">
      <w:pPr>
        <w:spacing w:after="0" w:line="240" w:lineRule="auto"/>
        <w:jc w:val="both"/>
        <w:rPr>
          <w:rFonts w:ascii="Arial" w:hAnsi="Arial" w:cs="Arial"/>
          <w:sz w:val="20"/>
          <w:szCs w:val="20"/>
        </w:rPr>
      </w:pPr>
      <w:r w:rsidRPr="009D2340">
        <w:rPr>
          <w:rFonts w:ascii="Arial" w:hAnsi="Arial" w:cs="Arial"/>
          <w:sz w:val="20"/>
          <w:szCs w:val="20"/>
        </w:rPr>
        <w:t xml:space="preserve">Conceitos de Distribuição de Produtos e Serviços. </w:t>
      </w:r>
      <w:r w:rsidR="005E0B13" w:rsidRPr="009D2340">
        <w:rPr>
          <w:rFonts w:ascii="Arial" w:hAnsi="Arial" w:cs="Arial"/>
          <w:sz w:val="20"/>
          <w:szCs w:val="20"/>
        </w:rPr>
        <w:t>Logística reversa</w:t>
      </w:r>
      <w:r w:rsidRPr="009D2340">
        <w:rPr>
          <w:rFonts w:ascii="Arial" w:hAnsi="Arial" w:cs="Arial"/>
          <w:sz w:val="20"/>
          <w:szCs w:val="20"/>
        </w:rPr>
        <w:t xml:space="preserve"> </w:t>
      </w:r>
      <w:bookmarkEnd w:id="2"/>
      <w:r w:rsidRPr="009D2340">
        <w:rPr>
          <w:rFonts w:ascii="Arial" w:hAnsi="Arial" w:cs="Arial"/>
          <w:sz w:val="20"/>
          <w:szCs w:val="20"/>
        </w:rPr>
        <w:t>e sustentabilidade. Sistemas Logísticos de Distribuição como Transit Point e Cross-</w:t>
      </w:r>
      <w:proofErr w:type="spellStart"/>
      <w:r w:rsidRPr="009D2340">
        <w:rPr>
          <w:rFonts w:ascii="Arial" w:hAnsi="Arial" w:cs="Arial"/>
          <w:sz w:val="20"/>
          <w:szCs w:val="20"/>
        </w:rPr>
        <w:t>Docking</w:t>
      </w:r>
      <w:proofErr w:type="spellEnd"/>
      <w:r w:rsidRPr="009D2340">
        <w:rPr>
          <w:rFonts w:ascii="Arial" w:hAnsi="Arial" w:cs="Arial"/>
          <w:sz w:val="20"/>
          <w:szCs w:val="20"/>
        </w:rPr>
        <w:t>. Varejo, Atacado, Franquias e KA</w:t>
      </w:r>
      <w:r>
        <w:rPr>
          <w:rFonts w:ascii="Arial" w:hAnsi="Arial" w:cs="Arial"/>
          <w:sz w:val="20"/>
          <w:szCs w:val="20"/>
        </w:rPr>
        <w:t>.</w:t>
      </w:r>
    </w:p>
    <w:p w14:paraId="7811CBC8" w14:textId="77777777" w:rsidR="009D2340" w:rsidRPr="00796D94" w:rsidRDefault="009D2340" w:rsidP="001F05BA">
      <w:pPr>
        <w:shd w:val="clear" w:color="auto" w:fill="FFFFFF"/>
        <w:spacing w:after="0" w:line="240" w:lineRule="auto"/>
        <w:ind w:left="53"/>
        <w:jc w:val="both"/>
        <w:rPr>
          <w:rFonts w:ascii="Arial" w:eastAsia="Times New Roman" w:hAnsi="Arial" w:cs="Arial"/>
          <w:b/>
          <w:sz w:val="20"/>
          <w:szCs w:val="20"/>
          <w:lang w:eastAsia="pt-BR"/>
        </w:rPr>
      </w:pPr>
    </w:p>
    <w:p w14:paraId="1F63BA78" w14:textId="7658A648" w:rsidR="00796D94" w:rsidRDefault="00796D94" w:rsidP="001F05BA">
      <w:pPr>
        <w:shd w:val="clear" w:color="auto" w:fill="FFFFFF"/>
        <w:spacing w:after="0" w:line="240" w:lineRule="auto"/>
        <w:jc w:val="both"/>
        <w:rPr>
          <w:rFonts w:ascii="Arial" w:hAnsi="Arial" w:cs="Arial"/>
          <w:b/>
          <w:sz w:val="20"/>
          <w:szCs w:val="20"/>
        </w:rPr>
      </w:pPr>
      <w:r w:rsidRPr="00796D94">
        <w:rPr>
          <w:rFonts w:ascii="Arial" w:eastAsia="Times New Roman" w:hAnsi="Arial" w:cs="Arial"/>
          <w:b/>
          <w:sz w:val="20"/>
          <w:szCs w:val="20"/>
          <w:lang w:eastAsia="pt-BR"/>
        </w:rPr>
        <w:t>EV50352 - CLASSES E MOVIMENTOS SOCIAIS</w:t>
      </w:r>
      <w:r w:rsidRPr="00796D94">
        <w:rPr>
          <w:rFonts w:ascii="Arial" w:hAnsi="Arial" w:cs="Arial"/>
          <w:b/>
          <w:sz w:val="20"/>
          <w:szCs w:val="20"/>
        </w:rPr>
        <w:t xml:space="preserve"> | 72h</w:t>
      </w:r>
    </w:p>
    <w:p w14:paraId="41F0198F" w14:textId="6EF0F264" w:rsidR="00796D94" w:rsidRPr="001F05BA" w:rsidRDefault="001F05BA" w:rsidP="001F05BA">
      <w:pPr>
        <w:spacing w:after="0" w:line="240" w:lineRule="auto"/>
        <w:jc w:val="both"/>
        <w:rPr>
          <w:rFonts w:ascii="Arial" w:hAnsi="Arial" w:cs="Arial"/>
          <w:sz w:val="20"/>
          <w:szCs w:val="20"/>
        </w:rPr>
      </w:pPr>
      <w:r w:rsidRPr="001F05BA">
        <w:rPr>
          <w:rFonts w:ascii="Arial" w:hAnsi="Arial" w:cs="Arial"/>
          <w:sz w:val="20"/>
          <w:szCs w:val="20"/>
        </w:rPr>
        <w:t xml:space="preserve">Perspectivas teóricas e </w:t>
      </w:r>
      <w:proofErr w:type="spellStart"/>
      <w:r w:rsidRPr="001F05BA">
        <w:rPr>
          <w:rFonts w:ascii="Arial" w:hAnsi="Arial" w:cs="Arial"/>
          <w:sz w:val="20"/>
          <w:szCs w:val="20"/>
        </w:rPr>
        <w:t>ideo</w:t>
      </w:r>
      <w:proofErr w:type="spellEnd"/>
      <w:r w:rsidRPr="001F05BA">
        <w:rPr>
          <w:rFonts w:ascii="Arial" w:hAnsi="Arial" w:cs="Arial"/>
          <w:sz w:val="20"/>
          <w:szCs w:val="20"/>
        </w:rPr>
        <w:t>-políticas no estudo das classes sociais e movimentos sociais. História das lutas e movimentos sociais no Brasil. Conjuntura e desafios contemporâneos para os movimentos sociais no Brasil. Serviço Social e as formas coletivas de enfrentamento das expressões da questão social.</w:t>
      </w:r>
    </w:p>
    <w:p w14:paraId="1C1F3823" w14:textId="77777777" w:rsidR="001F05BA" w:rsidRDefault="001F05BA" w:rsidP="001F05BA">
      <w:pPr>
        <w:shd w:val="clear" w:color="auto" w:fill="FFFFFF"/>
        <w:spacing w:after="0" w:line="240" w:lineRule="auto"/>
        <w:jc w:val="both"/>
        <w:rPr>
          <w:rFonts w:ascii="Arial" w:eastAsia="Times New Roman" w:hAnsi="Arial" w:cs="Arial"/>
          <w:b/>
          <w:sz w:val="20"/>
          <w:szCs w:val="20"/>
          <w:lang w:eastAsia="pt-BR"/>
        </w:rPr>
      </w:pPr>
    </w:p>
    <w:p w14:paraId="4FF54783" w14:textId="5A94DE41" w:rsidR="00796D94" w:rsidRDefault="00796D94" w:rsidP="001F05BA">
      <w:pPr>
        <w:shd w:val="clear" w:color="auto" w:fill="FFFFFF"/>
        <w:spacing w:after="0" w:line="240" w:lineRule="auto"/>
        <w:jc w:val="both"/>
        <w:rPr>
          <w:rFonts w:ascii="Arial" w:hAnsi="Arial" w:cs="Arial"/>
          <w:b/>
          <w:sz w:val="20"/>
          <w:szCs w:val="20"/>
        </w:rPr>
      </w:pPr>
      <w:r w:rsidRPr="00796D94">
        <w:rPr>
          <w:rFonts w:ascii="Arial" w:eastAsia="Times New Roman" w:hAnsi="Arial" w:cs="Arial"/>
          <w:b/>
          <w:sz w:val="20"/>
          <w:szCs w:val="20"/>
          <w:lang w:eastAsia="pt-BR"/>
        </w:rPr>
        <w:t>EV50175 - COMÉRCIO E ECONOMIA GLOBAL</w:t>
      </w:r>
      <w:r w:rsidRPr="00796D94">
        <w:rPr>
          <w:rFonts w:ascii="Arial" w:hAnsi="Arial" w:cs="Arial"/>
          <w:b/>
          <w:sz w:val="20"/>
          <w:szCs w:val="20"/>
        </w:rPr>
        <w:t xml:space="preserve"> | 72h</w:t>
      </w:r>
    </w:p>
    <w:p w14:paraId="3A61173B" w14:textId="4792DC03" w:rsidR="00796D94" w:rsidRPr="001F05BA" w:rsidRDefault="001F05BA" w:rsidP="001F05BA">
      <w:pPr>
        <w:spacing w:after="0" w:line="240" w:lineRule="auto"/>
        <w:jc w:val="both"/>
        <w:rPr>
          <w:rFonts w:ascii="Arial" w:hAnsi="Arial" w:cs="Arial"/>
          <w:sz w:val="20"/>
          <w:szCs w:val="20"/>
        </w:rPr>
      </w:pPr>
      <w:r w:rsidRPr="001F05BA">
        <w:rPr>
          <w:rFonts w:ascii="Arial" w:hAnsi="Arial" w:cs="Arial"/>
          <w:sz w:val="20"/>
          <w:szCs w:val="20"/>
        </w:rPr>
        <w:t>Conceito, definição e teorias do Comércio Internacional, suas regulamentações, riscos e impactos. Conceito, definições e ciclo da economia global, observando os fatores de produção, regimes cambiais, mercado de câmbio e balanço de pagamento. Mercado de Capitais, multinacionais e transnacionais.</w:t>
      </w:r>
    </w:p>
    <w:p w14:paraId="680F370E" w14:textId="77777777" w:rsidR="001F05BA" w:rsidRPr="00796D94" w:rsidRDefault="001F05BA" w:rsidP="001F05BA">
      <w:pPr>
        <w:shd w:val="clear" w:color="auto" w:fill="FFFFFF"/>
        <w:spacing w:after="0" w:line="240" w:lineRule="auto"/>
        <w:ind w:left="53"/>
        <w:jc w:val="both"/>
        <w:rPr>
          <w:rFonts w:ascii="Arial" w:eastAsia="Times New Roman" w:hAnsi="Arial" w:cs="Arial"/>
          <w:b/>
          <w:sz w:val="20"/>
          <w:szCs w:val="20"/>
          <w:lang w:eastAsia="pt-BR"/>
        </w:rPr>
      </w:pPr>
    </w:p>
    <w:p w14:paraId="0FC55618" w14:textId="3FCEF77D" w:rsidR="00796D94" w:rsidRDefault="00796D94" w:rsidP="001F05BA">
      <w:pPr>
        <w:shd w:val="clear" w:color="auto" w:fill="FFFFFF"/>
        <w:spacing w:after="0" w:line="240" w:lineRule="auto"/>
        <w:jc w:val="both"/>
        <w:rPr>
          <w:rFonts w:ascii="Arial" w:hAnsi="Arial" w:cs="Arial"/>
          <w:b/>
          <w:sz w:val="20"/>
          <w:szCs w:val="20"/>
        </w:rPr>
      </w:pPr>
      <w:r w:rsidRPr="00796D94">
        <w:rPr>
          <w:rFonts w:ascii="Arial" w:eastAsia="Times New Roman" w:hAnsi="Arial" w:cs="Arial"/>
          <w:b/>
          <w:sz w:val="20"/>
          <w:szCs w:val="20"/>
          <w:lang w:eastAsia="pt-BR"/>
        </w:rPr>
        <w:t>EV50168 - CONTROLADORIA ESTRATÉGICA</w:t>
      </w:r>
      <w:r w:rsidRPr="00796D94">
        <w:rPr>
          <w:rFonts w:ascii="Arial" w:hAnsi="Arial" w:cs="Arial"/>
          <w:b/>
          <w:sz w:val="20"/>
          <w:szCs w:val="20"/>
        </w:rPr>
        <w:t xml:space="preserve"> | 72h</w:t>
      </w:r>
    </w:p>
    <w:p w14:paraId="01F93BA6" w14:textId="24330716" w:rsidR="00796D94" w:rsidRDefault="00796D94" w:rsidP="001F05BA">
      <w:pPr>
        <w:shd w:val="clear" w:color="auto" w:fill="FFFFFF"/>
        <w:spacing w:after="0" w:line="240" w:lineRule="auto"/>
        <w:jc w:val="both"/>
        <w:rPr>
          <w:rFonts w:ascii="Arial" w:hAnsi="Arial" w:cs="Arial"/>
          <w:color w:val="000000"/>
          <w:sz w:val="20"/>
          <w:szCs w:val="20"/>
          <w:shd w:val="clear" w:color="auto" w:fill="FFFFFF"/>
        </w:rPr>
      </w:pPr>
      <w:r>
        <w:rPr>
          <w:rFonts w:ascii="Arial" w:hAnsi="Arial" w:cs="Arial"/>
          <w:color w:val="000000"/>
          <w:sz w:val="20"/>
          <w:szCs w:val="20"/>
          <w:shd w:val="clear" w:color="auto" w:fill="FFFFFF"/>
        </w:rPr>
        <w:t>O processo de gestão empresarial e a controladoria. Sistemas integrados de gestão empresarial. Medidas de avaliação de desempenho empresarial. Planejamento estratégico. Controles gerenciais. Governança corporativa e sustentabilidade.</w:t>
      </w:r>
    </w:p>
    <w:p w14:paraId="54A39E8C" w14:textId="77777777" w:rsidR="00796D94" w:rsidRPr="00796D94" w:rsidRDefault="00796D94" w:rsidP="001F05BA">
      <w:pPr>
        <w:shd w:val="clear" w:color="auto" w:fill="FFFFFF"/>
        <w:spacing w:after="0" w:line="240" w:lineRule="auto"/>
        <w:ind w:left="53"/>
        <w:jc w:val="both"/>
        <w:rPr>
          <w:rFonts w:ascii="Arial" w:eastAsia="Times New Roman" w:hAnsi="Arial" w:cs="Arial"/>
          <w:b/>
          <w:sz w:val="20"/>
          <w:szCs w:val="20"/>
          <w:lang w:eastAsia="pt-BR"/>
        </w:rPr>
      </w:pPr>
    </w:p>
    <w:p w14:paraId="2084809B" w14:textId="218E6E9C" w:rsidR="00796D94" w:rsidRDefault="00796D94" w:rsidP="001F05BA">
      <w:pPr>
        <w:shd w:val="clear" w:color="auto" w:fill="FFFFFF"/>
        <w:spacing w:after="0" w:line="240" w:lineRule="auto"/>
        <w:jc w:val="both"/>
        <w:rPr>
          <w:rFonts w:ascii="Arial" w:hAnsi="Arial" w:cs="Arial"/>
          <w:b/>
          <w:sz w:val="20"/>
          <w:szCs w:val="20"/>
        </w:rPr>
      </w:pPr>
      <w:r w:rsidRPr="00796D94">
        <w:rPr>
          <w:rFonts w:ascii="Arial" w:eastAsia="Times New Roman" w:hAnsi="Arial" w:cs="Arial"/>
          <w:b/>
          <w:sz w:val="20"/>
          <w:szCs w:val="20"/>
          <w:lang w:eastAsia="pt-BR"/>
        </w:rPr>
        <w:t>EV50548 - DESENVOLVIMENTO SOCIOECONÔMICO</w:t>
      </w:r>
      <w:r w:rsidRPr="00796D94">
        <w:rPr>
          <w:rFonts w:ascii="Arial" w:hAnsi="Arial" w:cs="Arial"/>
          <w:b/>
          <w:sz w:val="20"/>
          <w:szCs w:val="20"/>
        </w:rPr>
        <w:t xml:space="preserve"> | 72h</w:t>
      </w:r>
    </w:p>
    <w:p w14:paraId="70361FE0" w14:textId="1DEDE524" w:rsidR="00796D94" w:rsidRDefault="00796D94" w:rsidP="001F05BA">
      <w:pPr>
        <w:shd w:val="clear" w:color="auto" w:fill="FFFFFF"/>
        <w:spacing w:after="0" w:line="240" w:lineRule="auto"/>
        <w:jc w:val="both"/>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Desenvolvimento e subdesenvolvimento: conceitos pioneiros. O pensamento </w:t>
      </w:r>
      <w:proofErr w:type="spellStart"/>
      <w:r>
        <w:rPr>
          <w:rFonts w:ascii="Arial" w:hAnsi="Arial" w:cs="Arial"/>
          <w:color w:val="000000"/>
          <w:sz w:val="20"/>
          <w:szCs w:val="20"/>
          <w:shd w:val="clear" w:color="auto" w:fill="FFFFFF"/>
        </w:rPr>
        <w:t>cepalino</w:t>
      </w:r>
      <w:proofErr w:type="spellEnd"/>
      <w:r>
        <w:rPr>
          <w:rFonts w:ascii="Arial" w:hAnsi="Arial" w:cs="Arial"/>
          <w:color w:val="000000"/>
          <w:sz w:val="20"/>
          <w:szCs w:val="20"/>
          <w:shd w:val="clear" w:color="auto" w:fill="FFFFFF"/>
        </w:rPr>
        <w:t xml:space="preserve"> (velho e novo). A questão da revolução democrática burguesa. Teorias da dependência. A fronteira da Economia do Desenvolvimento: instituições para o desenvolvimento; desenvolvimento como Liberdade; Desenvolvimento Sustentável; a concentração de riqueza e a persistência da desigualdade no mundo.</w:t>
      </w:r>
    </w:p>
    <w:p w14:paraId="4A7C6A26" w14:textId="77777777" w:rsidR="00796D94" w:rsidRPr="00796D94" w:rsidRDefault="00796D94" w:rsidP="001F05BA">
      <w:pPr>
        <w:shd w:val="clear" w:color="auto" w:fill="FFFFFF"/>
        <w:spacing w:after="0" w:line="240" w:lineRule="auto"/>
        <w:ind w:left="53"/>
        <w:jc w:val="both"/>
        <w:rPr>
          <w:rFonts w:ascii="Arial" w:eastAsia="Times New Roman" w:hAnsi="Arial" w:cs="Arial"/>
          <w:b/>
          <w:sz w:val="20"/>
          <w:szCs w:val="20"/>
          <w:lang w:eastAsia="pt-BR"/>
        </w:rPr>
      </w:pPr>
    </w:p>
    <w:p w14:paraId="2A050621" w14:textId="5D80E7D8" w:rsidR="00796D94" w:rsidRDefault="00796D94" w:rsidP="00EC513D">
      <w:pPr>
        <w:shd w:val="clear" w:color="auto" w:fill="FFFFFF"/>
        <w:spacing w:after="0" w:line="240" w:lineRule="auto"/>
        <w:jc w:val="both"/>
        <w:rPr>
          <w:rFonts w:ascii="Arial" w:hAnsi="Arial" w:cs="Arial"/>
          <w:b/>
          <w:sz w:val="20"/>
          <w:szCs w:val="20"/>
        </w:rPr>
      </w:pPr>
      <w:r w:rsidRPr="00CE3B6D">
        <w:rPr>
          <w:rFonts w:ascii="Arial" w:eastAsia="Times New Roman" w:hAnsi="Arial" w:cs="Arial"/>
          <w:b/>
          <w:sz w:val="20"/>
          <w:szCs w:val="20"/>
          <w:lang w:eastAsia="pt-BR"/>
        </w:rPr>
        <w:t>EV50483 - ERGONOMIA E SEGURANÇA DO TRABALHO</w:t>
      </w:r>
      <w:r w:rsidRPr="00CE3B6D">
        <w:rPr>
          <w:rFonts w:ascii="Arial" w:hAnsi="Arial" w:cs="Arial"/>
          <w:b/>
          <w:sz w:val="20"/>
          <w:szCs w:val="20"/>
        </w:rPr>
        <w:t xml:space="preserve"> | </w:t>
      </w:r>
    </w:p>
    <w:p w14:paraId="424A0CEE" w14:textId="7CFA227F" w:rsidR="000303F8" w:rsidRDefault="00CE3B6D" w:rsidP="001F05BA">
      <w:pPr>
        <w:shd w:val="clear" w:color="auto" w:fill="FFFFFF"/>
        <w:spacing w:after="0" w:line="240" w:lineRule="auto"/>
        <w:ind w:left="53"/>
        <w:jc w:val="both"/>
        <w:rPr>
          <w:rFonts w:ascii="Arial" w:hAnsi="Arial" w:cs="Arial"/>
          <w:color w:val="000000"/>
          <w:sz w:val="20"/>
          <w:szCs w:val="20"/>
          <w:shd w:val="clear" w:color="auto" w:fill="FFFFFF"/>
        </w:rPr>
      </w:pPr>
      <w:proofErr w:type="spellStart"/>
      <w:r>
        <w:rPr>
          <w:rFonts w:ascii="Arial" w:hAnsi="Arial" w:cs="Arial"/>
          <w:color w:val="000000"/>
          <w:sz w:val="20"/>
          <w:szCs w:val="20"/>
          <w:shd w:val="clear" w:color="auto" w:fill="FFFFFF"/>
        </w:rPr>
        <w:t>Prevencionismo</w:t>
      </w:r>
      <w:proofErr w:type="spellEnd"/>
      <w:r>
        <w:rPr>
          <w:rFonts w:ascii="Arial" w:hAnsi="Arial" w:cs="Arial"/>
          <w:color w:val="000000"/>
          <w:sz w:val="20"/>
          <w:szCs w:val="20"/>
          <w:shd w:val="clear" w:color="auto" w:fill="FFFFFF"/>
        </w:rPr>
        <w:t>. Normas e legislação pertinentes. Acidentes de trabalho. Gestão de Segurança do Trabalho. Riscos Ambientais. Higiene do trabalho. Medidas de proteção no trabalho. Proteção contra incêndios. Fisiologia do trabalho. Dimensionamento de postos de trabalho. Laudos ergonômicos.</w:t>
      </w:r>
    </w:p>
    <w:p w14:paraId="230A5B13" w14:textId="77777777" w:rsidR="00CE3B6D" w:rsidRPr="00796D94" w:rsidRDefault="00CE3B6D" w:rsidP="001F05BA">
      <w:pPr>
        <w:shd w:val="clear" w:color="auto" w:fill="FFFFFF"/>
        <w:spacing w:after="0" w:line="240" w:lineRule="auto"/>
        <w:ind w:left="53"/>
        <w:jc w:val="both"/>
        <w:rPr>
          <w:rFonts w:ascii="Arial" w:eastAsia="Times New Roman" w:hAnsi="Arial" w:cs="Arial"/>
          <w:b/>
          <w:sz w:val="20"/>
          <w:szCs w:val="20"/>
          <w:lang w:eastAsia="pt-BR"/>
        </w:rPr>
      </w:pPr>
    </w:p>
    <w:p w14:paraId="1DC8E4A0" w14:textId="7AC94104" w:rsidR="00796D94" w:rsidRDefault="00796D94" w:rsidP="00EC513D">
      <w:pPr>
        <w:shd w:val="clear" w:color="auto" w:fill="FFFFFF"/>
        <w:spacing w:after="0" w:line="240" w:lineRule="auto"/>
        <w:jc w:val="both"/>
        <w:rPr>
          <w:rFonts w:ascii="Arial" w:hAnsi="Arial" w:cs="Arial"/>
          <w:b/>
          <w:sz w:val="20"/>
          <w:szCs w:val="20"/>
        </w:rPr>
      </w:pPr>
      <w:r w:rsidRPr="00796D94">
        <w:rPr>
          <w:rFonts w:ascii="Arial" w:eastAsia="Times New Roman" w:hAnsi="Arial" w:cs="Arial"/>
          <w:b/>
          <w:sz w:val="20"/>
          <w:szCs w:val="20"/>
          <w:lang w:eastAsia="pt-BR"/>
        </w:rPr>
        <w:t>EV50161 - FINANÇAS CORPORATIVAS E ORÇAMENTO</w:t>
      </w:r>
      <w:r w:rsidRPr="00796D94">
        <w:rPr>
          <w:rFonts w:ascii="Arial" w:hAnsi="Arial" w:cs="Arial"/>
          <w:b/>
          <w:sz w:val="20"/>
          <w:szCs w:val="20"/>
        </w:rPr>
        <w:t xml:space="preserve"> | 72h</w:t>
      </w:r>
    </w:p>
    <w:p w14:paraId="15D0311D" w14:textId="696F4508" w:rsidR="00FC2C8B" w:rsidRDefault="00FC2C8B" w:rsidP="00EC513D">
      <w:pPr>
        <w:shd w:val="clear" w:color="auto" w:fill="FFFFFF"/>
        <w:spacing w:after="0" w:line="240" w:lineRule="auto"/>
        <w:jc w:val="both"/>
        <w:rPr>
          <w:rFonts w:ascii="Arial" w:hAnsi="Arial" w:cs="Arial"/>
          <w:color w:val="000000"/>
          <w:sz w:val="20"/>
          <w:szCs w:val="20"/>
          <w:shd w:val="clear" w:color="auto" w:fill="FFFFFF"/>
        </w:rPr>
      </w:pPr>
      <w:r>
        <w:rPr>
          <w:rFonts w:ascii="Arial" w:hAnsi="Arial" w:cs="Arial"/>
          <w:color w:val="000000"/>
          <w:sz w:val="20"/>
          <w:szCs w:val="20"/>
          <w:shd w:val="clear" w:color="auto" w:fill="FFFFFF"/>
        </w:rPr>
        <w:t>Introdução a finanças corporativas. Estrutura de capital da organização. Custo Médio Ponderado de Capital. Custo de Capital Próprio. Risco e Retorno de ativos de carteiras. Métodos de dividendos e múltiplos de mercado. Métodos dos múltiplos de transações comparáveis. Indicadores de desempenho e capital de giro.</w:t>
      </w:r>
    </w:p>
    <w:p w14:paraId="6CB82409" w14:textId="77777777" w:rsidR="00FC2C8B" w:rsidRPr="00796D94" w:rsidRDefault="00FC2C8B" w:rsidP="001F05BA">
      <w:pPr>
        <w:shd w:val="clear" w:color="auto" w:fill="FFFFFF"/>
        <w:spacing w:after="0" w:line="240" w:lineRule="auto"/>
        <w:ind w:left="53"/>
        <w:jc w:val="both"/>
        <w:rPr>
          <w:rFonts w:ascii="Arial" w:eastAsia="Times New Roman" w:hAnsi="Arial" w:cs="Arial"/>
          <w:b/>
          <w:sz w:val="20"/>
          <w:szCs w:val="20"/>
          <w:lang w:eastAsia="pt-BR"/>
        </w:rPr>
      </w:pPr>
    </w:p>
    <w:p w14:paraId="3EF79049" w14:textId="5A80192E" w:rsidR="00796D94" w:rsidRDefault="00796D94" w:rsidP="00EC513D">
      <w:pPr>
        <w:shd w:val="clear" w:color="auto" w:fill="FFFFFF"/>
        <w:spacing w:after="0" w:line="240" w:lineRule="auto"/>
        <w:jc w:val="both"/>
        <w:rPr>
          <w:rFonts w:ascii="Arial" w:hAnsi="Arial" w:cs="Arial"/>
          <w:b/>
          <w:sz w:val="20"/>
          <w:szCs w:val="20"/>
        </w:rPr>
      </w:pPr>
      <w:r w:rsidRPr="00CE3B6D">
        <w:rPr>
          <w:rFonts w:ascii="Arial" w:eastAsia="Times New Roman" w:hAnsi="Arial" w:cs="Arial"/>
          <w:b/>
          <w:sz w:val="20"/>
          <w:szCs w:val="20"/>
          <w:lang w:eastAsia="pt-BR"/>
        </w:rPr>
        <w:t>EV50370 - FORMULAÇÃO, EXECUÇÃO E AVALIAÇÃO DE PROJETOS SOCIAIS</w:t>
      </w:r>
      <w:r w:rsidRPr="00CE3B6D">
        <w:rPr>
          <w:rFonts w:ascii="Arial" w:hAnsi="Arial" w:cs="Arial"/>
          <w:b/>
          <w:sz w:val="20"/>
          <w:szCs w:val="20"/>
        </w:rPr>
        <w:t xml:space="preserve"> | 72h</w:t>
      </w:r>
    </w:p>
    <w:p w14:paraId="7F52CF47" w14:textId="1FC1B548" w:rsidR="00FC2C8B" w:rsidRDefault="00CE3B6D" w:rsidP="001F05BA">
      <w:pPr>
        <w:shd w:val="clear" w:color="auto" w:fill="FFFFFF"/>
        <w:spacing w:after="0" w:line="240" w:lineRule="auto"/>
        <w:ind w:left="53"/>
        <w:jc w:val="both"/>
        <w:rPr>
          <w:rFonts w:ascii="Arial" w:hAnsi="Arial" w:cs="Arial"/>
          <w:color w:val="000000"/>
          <w:sz w:val="20"/>
          <w:szCs w:val="20"/>
          <w:shd w:val="clear" w:color="auto" w:fill="FFFFFF"/>
        </w:rPr>
      </w:pPr>
      <w:r>
        <w:rPr>
          <w:rFonts w:ascii="Arial" w:hAnsi="Arial" w:cs="Arial"/>
          <w:color w:val="000000"/>
          <w:sz w:val="20"/>
          <w:szCs w:val="20"/>
          <w:shd w:val="clear" w:color="auto" w:fill="FFFFFF"/>
        </w:rPr>
        <w:t>Formulação de projetos de intervenção. Composição do orçamento e do custeio. Monitoramento e tipos de avaliação. Relatórios de prestação de contas.</w:t>
      </w:r>
    </w:p>
    <w:p w14:paraId="65545FE6" w14:textId="77777777" w:rsidR="00CE3B6D" w:rsidRPr="00796D94" w:rsidRDefault="00CE3B6D" w:rsidP="001F05BA">
      <w:pPr>
        <w:shd w:val="clear" w:color="auto" w:fill="FFFFFF"/>
        <w:spacing w:after="0" w:line="240" w:lineRule="auto"/>
        <w:ind w:left="53"/>
        <w:jc w:val="both"/>
        <w:rPr>
          <w:rFonts w:ascii="Arial" w:eastAsia="Times New Roman" w:hAnsi="Arial" w:cs="Arial"/>
          <w:b/>
          <w:sz w:val="20"/>
          <w:szCs w:val="20"/>
          <w:lang w:eastAsia="pt-BR"/>
        </w:rPr>
      </w:pPr>
    </w:p>
    <w:p w14:paraId="3A672945" w14:textId="7DF5A835" w:rsidR="00796D94" w:rsidRPr="00796D94" w:rsidRDefault="00796D94" w:rsidP="00EE6010">
      <w:pPr>
        <w:shd w:val="clear" w:color="auto" w:fill="FFFFFF"/>
        <w:spacing w:after="0" w:line="240" w:lineRule="auto"/>
        <w:jc w:val="both"/>
        <w:rPr>
          <w:rFonts w:ascii="Arial" w:eastAsia="Times New Roman" w:hAnsi="Arial" w:cs="Arial"/>
          <w:b/>
          <w:sz w:val="20"/>
          <w:szCs w:val="20"/>
          <w:lang w:eastAsia="pt-BR"/>
        </w:rPr>
      </w:pPr>
      <w:r w:rsidRPr="00CE3B6D">
        <w:rPr>
          <w:rFonts w:ascii="Arial" w:eastAsia="Times New Roman" w:hAnsi="Arial" w:cs="Arial"/>
          <w:b/>
          <w:sz w:val="20"/>
          <w:szCs w:val="20"/>
          <w:lang w:eastAsia="pt-BR"/>
        </w:rPr>
        <w:t>EV50600 - FUNDAMENTOS DA QUALIDADE</w:t>
      </w:r>
      <w:r w:rsidRPr="00CE3B6D">
        <w:rPr>
          <w:rFonts w:ascii="Arial" w:hAnsi="Arial" w:cs="Arial"/>
          <w:b/>
          <w:sz w:val="20"/>
          <w:szCs w:val="20"/>
        </w:rPr>
        <w:t xml:space="preserve"> | 72h</w:t>
      </w:r>
    </w:p>
    <w:p w14:paraId="4A0F4F94" w14:textId="22B4E0A1" w:rsidR="00FC2C8B" w:rsidRDefault="00CE3B6D" w:rsidP="001F05BA">
      <w:pPr>
        <w:shd w:val="clear" w:color="auto" w:fill="FFFFFF"/>
        <w:spacing w:after="0" w:line="240" w:lineRule="auto"/>
        <w:ind w:left="53"/>
        <w:jc w:val="both"/>
        <w:rPr>
          <w:rFonts w:ascii="Arial" w:hAnsi="Arial" w:cs="Arial"/>
          <w:color w:val="000000"/>
          <w:sz w:val="20"/>
          <w:szCs w:val="20"/>
          <w:shd w:val="clear" w:color="auto" w:fill="FFFFFF"/>
        </w:rPr>
      </w:pPr>
      <w:r>
        <w:rPr>
          <w:rFonts w:ascii="Arial" w:hAnsi="Arial" w:cs="Arial"/>
          <w:color w:val="000000"/>
          <w:sz w:val="20"/>
          <w:szCs w:val="20"/>
          <w:shd w:val="clear" w:color="auto" w:fill="FFFFFF"/>
        </w:rPr>
        <w:t>Conceitos sobre qualidade e a sua evolução, ferramentas e técnicas para melhoria da qualidade, padronização, sistema brasileiro de normalização, sistema brasileiro de certificação, qualidade desde o projeto até o uso, indicadores de qualidade e produtividade e mapeamento de processo.</w:t>
      </w:r>
    </w:p>
    <w:p w14:paraId="101A401B" w14:textId="77777777" w:rsidR="007039A9" w:rsidRDefault="007039A9" w:rsidP="001F05BA">
      <w:pPr>
        <w:shd w:val="clear" w:color="auto" w:fill="FFFFFF"/>
        <w:spacing w:after="0" w:line="240" w:lineRule="auto"/>
        <w:ind w:left="53"/>
        <w:jc w:val="both"/>
        <w:rPr>
          <w:rFonts w:ascii="Arial" w:eastAsia="Times New Roman" w:hAnsi="Arial" w:cs="Arial"/>
          <w:b/>
          <w:sz w:val="20"/>
          <w:szCs w:val="20"/>
          <w:lang w:eastAsia="pt-BR"/>
        </w:rPr>
      </w:pPr>
    </w:p>
    <w:p w14:paraId="22A7135C" w14:textId="0BC2C514" w:rsidR="00796D94" w:rsidRPr="00796D94" w:rsidRDefault="00796D94" w:rsidP="003704EE">
      <w:pPr>
        <w:shd w:val="clear" w:color="auto" w:fill="FFFFFF"/>
        <w:spacing w:after="0" w:line="240" w:lineRule="auto"/>
        <w:jc w:val="both"/>
        <w:rPr>
          <w:rFonts w:ascii="Arial" w:eastAsia="Times New Roman" w:hAnsi="Arial" w:cs="Arial"/>
          <w:b/>
          <w:sz w:val="20"/>
          <w:szCs w:val="20"/>
          <w:lang w:eastAsia="pt-BR"/>
        </w:rPr>
      </w:pPr>
      <w:r w:rsidRPr="00796D94">
        <w:rPr>
          <w:rFonts w:ascii="Arial" w:eastAsia="Times New Roman" w:hAnsi="Arial" w:cs="Arial"/>
          <w:b/>
          <w:sz w:val="20"/>
          <w:szCs w:val="20"/>
          <w:lang w:eastAsia="pt-BR"/>
        </w:rPr>
        <w:t>EV50506 - GESTÃO CONTEMPORÂNEA DE PESSOAS</w:t>
      </w:r>
      <w:r w:rsidRPr="00796D94">
        <w:rPr>
          <w:rFonts w:ascii="Arial" w:hAnsi="Arial" w:cs="Arial"/>
          <w:b/>
          <w:sz w:val="20"/>
          <w:szCs w:val="20"/>
        </w:rPr>
        <w:t xml:space="preserve"> | 72h</w:t>
      </w:r>
    </w:p>
    <w:p w14:paraId="110B5DC8" w14:textId="05E0F436" w:rsidR="00FC2C8B" w:rsidRDefault="00FC2C8B" w:rsidP="003704EE">
      <w:pPr>
        <w:shd w:val="clear" w:color="auto" w:fill="FFFFFF"/>
        <w:spacing w:after="0" w:line="240" w:lineRule="auto"/>
        <w:jc w:val="both"/>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Evolução da </w:t>
      </w:r>
      <w:r w:rsidR="00CE0E87">
        <w:rPr>
          <w:rFonts w:ascii="Arial" w:hAnsi="Arial" w:cs="Arial"/>
          <w:color w:val="000000"/>
          <w:sz w:val="20"/>
          <w:szCs w:val="20"/>
          <w:shd w:val="clear" w:color="auto" w:fill="FFFFFF"/>
        </w:rPr>
        <w:t>Á</w:t>
      </w:r>
      <w:r>
        <w:rPr>
          <w:rFonts w:ascii="Arial" w:hAnsi="Arial" w:cs="Arial"/>
          <w:color w:val="000000"/>
          <w:sz w:val="20"/>
          <w:szCs w:val="20"/>
          <w:shd w:val="clear" w:color="auto" w:fill="FFFFFF"/>
        </w:rPr>
        <w:t xml:space="preserve">rea de Gestão de Pessoas. Recursos Humanos Estratégico, RH como Centro de Lucro. Educação Corporativa. Recrutamento e Seleção. Gestão de Benefícios. Gestão de Cargos e Salários (estratégias de remuneração). Relações Trabalhistas e Sindicais. SESMT. Plano de </w:t>
      </w:r>
      <w:r>
        <w:rPr>
          <w:rFonts w:ascii="Arial" w:hAnsi="Arial" w:cs="Arial"/>
          <w:color w:val="000000"/>
          <w:sz w:val="20"/>
          <w:szCs w:val="20"/>
          <w:shd w:val="clear" w:color="auto" w:fill="FFFFFF"/>
        </w:rPr>
        <w:lastRenderedPageBreak/>
        <w:t>Carreira e Sucessão. PLR – Participação nos Lucros e Resultados. Gestão de Clima Organizacional. Gestão de Desempenho. Gestão por Competências. Tendências em Gestão de Pessoa.</w:t>
      </w:r>
    </w:p>
    <w:p w14:paraId="63E83B37" w14:textId="478972E6" w:rsidR="00FC2C8B" w:rsidRDefault="00FC2C8B" w:rsidP="001F05BA">
      <w:pPr>
        <w:shd w:val="clear" w:color="auto" w:fill="FFFFFF"/>
        <w:spacing w:after="0" w:line="240" w:lineRule="auto"/>
        <w:ind w:left="53"/>
        <w:jc w:val="both"/>
        <w:rPr>
          <w:rFonts w:ascii="Arial" w:eastAsia="Times New Roman" w:hAnsi="Arial" w:cs="Arial"/>
          <w:b/>
          <w:sz w:val="20"/>
          <w:szCs w:val="20"/>
          <w:lang w:eastAsia="pt-BR"/>
        </w:rPr>
      </w:pPr>
    </w:p>
    <w:p w14:paraId="20EEF7C0" w14:textId="10624EE9" w:rsidR="00796D94" w:rsidRPr="00796D94" w:rsidRDefault="00796D94" w:rsidP="003704EE">
      <w:pPr>
        <w:shd w:val="clear" w:color="auto" w:fill="FFFFFF"/>
        <w:spacing w:after="0" w:line="240" w:lineRule="auto"/>
        <w:jc w:val="both"/>
        <w:rPr>
          <w:rFonts w:ascii="Arial" w:eastAsia="Times New Roman" w:hAnsi="Arial" w:cs="Arial"/>
          <w:b/>
          <w:sz w:val="20"/>
          <w:szCs w:val="20"/>
          <w:lang w:eastAsia="pt-BR"/>
        </w:rPr>
      </w:pPr>
      <w:r w:rsidRPr="00CE3B6D">
        <w:rPr>
          <w:rFonts w:ascii="Arial" w:eastAsia="Times New Roman" w:hAnsi="Arial" w:cs="Arial"/>
          <w:b/>
          <w:sz w:val="20"/>
          <w:szCs w:val="20"/>
          <w:lang w:eastAsia="pt-BR"/>
        </w:rPr>
        <w:t>EV50706 - GESTÃO DA INFORMAÇÃO E INOVAÇÃO TECNOLÓGICA</w:t>
      </w:r>
      <w:r w:rsidRPr="00CE3B6D">
        <w:rPr>
          <w:rFonts w:ascii="Arial" w:hAnsi="Arial" w:cs="Arial"/>
          <w:b/>
          <w:sz w:val="20"/>
          <w:szCs w:val="20"/>
        </w:rPr>
        <w:t xml:space="preserve"> | 72h</w:t>
      </w:r>
    </w:p>
    <w:p w14:paraId="118135C2" w14:textId="0B43000B" w:rsidR="003704EE" w:rsidRDefault="00CE3B6D" w:rsidP="003704EE">
      <w:pPr>
        <w:shd w:val="clear" w:color="auto" w:fill="FFFFFF"/>
        <w:spacing w:after="0" w:line="240" w:lineRule="auto"/>
        <w:jc w:val="both"/>
        <w:rPr>
          <w:rFonts w:ascii="Arial" w:hAnsi="Arial" w:cs="Arial"/>
          <w:color w:val="000000"/>
          <w:sz w:val="20"/>
          <w:szCs w:val="20"/>
          <w:shd w:val="clear" w:color="auto" w:fill="FFFFFF"/>
        </w:rPr>
      </w:pPr>
      <w:r>
        <w:rPr>
          <w:rFonts w:ascii="Arial" w:hAnsi="Arial" w:cs="Arial"/>
          <w:color w:val="000000"/>
          <w:sz w:val="20"/>
          <w:szCs w:val="20"/>
          <w:shd w:val="clear" w:color="auto" w:fill="FFFFFF"/>
        </w:rPr>
        <w:t>Transformação de dados em informações. Uso estratégico das informações organizacionais. Conceito de Sistemas Corporativos. Tipos de Sistemas. Análise de aderência da tecnologia da informação e dos negócios organizacionais. Implantação de Sistema de Gestão Integrada. Ferramentas de apoio aos negócios e operações eletrônicas</w:t>
      </w:r>
    </w:p>
    <w:p w14:paraId="246567B6" w14:textId="77777777" w:rsidR="00CE3B6D" w:rsidRDefault="00CE3B6D" w:rsidP="003704EE">
      <w:pPr>
        <w:shd w:val="clear" w:color="auto" w:fill="FFFFFF"/>
        <w:spacing w:after="0" w:line="240" w:lineRule="auto"/>
        <w:jc w:val="both"/>
        <w:rPr>
          <w:rFonts w:ascii="Arial" w:eastAsia="Times New Roman" w:hAnsi="Arial" w:cs="Arial"/>
          <w:b/>
          <w:sz w:val="20"/>
          <w:szCs w:val="20"/>
          <w:lang w:eastAsia="pt-BR"/>
        </w:rPr>
      </w:pPr>
    </w:p>
    <w:p w14:paraId="0AA34251" w14:textId="324EBBA3" w:rsidR="00796D94" w:rsidRPr="00796D94" w:rsidRDefault="00796D94" w:rsidP="003704EE">
      <w:pPr>
        <w:shd w:val="clear" w:color="auto" w:fill="FFFFFF"/>
        <w:spacing w:after="0" w:line="240" w:lineRule="auto"/>
        <w:jc w:val="both"/>
        <w:rPr>
          <w:rFonts w:ascii="Arial" w:eastAsia="Times New Roman" w:hAnsi="Arial" w:cs="Arial"/>
          <w:b/>
          <w:sz w:val="20"/>
          <w:szCs w:val="20"/>
          <w:lang w:eastAsia="pt-BR"/>
        </w:rPr>
      </w:pPr>
      <w:r w:rsidRPr="00CE3B6D">
        <w:rPr>
          <w:rFonts w:ascii="Arial" w:eastAsia="Times New Roman" w:hAnsi="Arial" w:cs="Arial"/>
          <w:b/>
          <w:sz w:val="20"/>
          <w:szCs w:val="20"/>
          <w:lang w:eastAsia="pt-BR"/>
        </w:rPr>
        <w:t>EV50445 - GESTÃO DA MANUTENÇÃO E AUTOMAÇÃO</w:t>
      </w:r>
      <w:r w:rsidRPr="00CE3B6D">
        <w:rPr>
          <w:rFonts w:ascii="Arial" w:hAnsi="Arial" w:cs="Arial"/>
          <w:b/>
          <w:sz w:val="20"/>
          <w:szCs w:val="20"/>
        </w:rPr>
        <w:t xml:space="preserve"> | 72h</w:t>
      </w:r>
    </w:p>
    <w:p w14:paraId="65CDB4A6" w14:textId="3519C781" w:rsidR="003704EE" w:rsidRDefault="00CE3B6D" w:rsidP="003704EE">
      <w:pPr>
        <w:shd w:val="clear" w:color="auto" w:fill="FFFFFF"/>
        <w:spacing w:after="0" w:line="240" w:lineRule="auto"/>
        <w:jc w:val="both"/>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Planejamento, Métodos e Gestão da Manutenção. Principais Indicadores e Custos Aplicados à Manutenção. Ferramentas do </w:t>
      </w:r>
      <w:proofErr w:type="spellStart"/>
      <w:r>
        <w:rPr>
          <w:rFonts w:ascii="Arial" w:hAnsi="Arial" w:cs="Arial"/>
          <w:color w:val="000000"/>
          <w:sz w:val="20"/>
          <w:szCs w:val="20"/>
          <w:shd w:val="clear" w:color="auto" w:fill="FFFFFF"/>
        </w:rPr>
        <w:t>Lean</w:t>
      </w:r>
      <w:proofErr w:type="spellEnd"/>
      <w:r>
        <w:rPr>
          <w:rFonts w:ascii="Arial" w:hAnsi="Arial" w:cs="Arial"/>
          <w:color w:val="000000"/>
          <w:sz w:val="20"/>
          <w:szCs w:val="20"/>
          <w:shd w:val="clear" w:color="auto" w:fill="FFFFFF"/>
        </w:rPr>
        <w:t xml:space="preserve"> aplicadas à Manutenção. Técnicas de Análises de Falhas. Manutenção Preventiva e Preditiva. Aplicações da Indústria 4.0 à Manutenção. Sistemas de Produção e Automação. Tipos e Características de Automação da Manufatura. Manufatura Inteligente.</w:t>
      </w:r>
    </w:p>
    <w:p w14:paraId="39077103" w14:textId="77777777" w:rsidR="00CE3B6D" w:rsidRDefault="00CE3B6D" w:rsidP="003704EE">
      <w:pPr>
        <w:shd w:val="clear" w:color="auto" w:fill="FFFFFF"/>
        <w:spacing w:after="0" w:line="240" w:lineRule="auto"/>
        <w:jc w:val="both"/>
        <w:rPr>
          <w:rFonts w:ascii="Arial" w:eastAsia="Times New Roman" w:hAnsi="Arial" w:cs="Arial"/>
          <w:b/>
          <w:sz w:val="20"/>
          <w:szCs w:val="20"/>
          <w:lang w:eastAsia="pt-BR"/>
        </w:rPr>
      </w:pPr>
    </w:p>
    <w:p w14:paraId="3433CE6E" w14:textId="4846F910" w:rsidR="00796D94" w:rsidRDefault="00796D94" w:rsidP="003704EE">
      <w:pPr>
        <w:shd w:val="clear" w:color="auto" w:fill="FFFFFF"/>
        <w:spacing w:after="0" w:line="240" w:lineRule="auto"/>
        <w:jc w:val="both"/>
        <w:rPr>
          <w:rFonts w:ascii="Arial" w:hAnsi="Arial" w:cs="Arial"/>
          <w:b/>
          <w:sz w:val="20"/>
          <w:szCs w:val="20"/>
        </w:rPr>
      </w:pPr>
      <w:r w:rsidRPr="00796D94">
        <w:rPr>
          <w:rFonts w:ascii="Arial" w:eastAsia="Times New Roman" w:hAnsi="Arial" w:cs="Arial"/>
          <w:b/>
          <w:sz w:val="20"/>
          <w:szCs w:val="20"/>
          <w:lang w:eastAsia="pt-BR"/>
        </w:rPr>
        <w:t>EV50233 - GESTÃO DE BENEFÍCIOS E QUALIDADE DE VIDA</w:t>
      </w:r>
      <w:r w:rsidRPr="00796D94">
        <w:rPr>
          <w:rFonts w:ascii="Arial" w:hAnsi="Arial" w:cs="Arial"/>
          <w:b/>
          <w:sz w:val="20"/>
          <w:szCs w:val="20"/>
        </w:rPr>
        <w:t xml:space="preserve"> | 72h</w:t>
      </w:r>
    </w:p>
    <w:p w14:paraId="2E4FAEFF" w14:textId="4B092272" w:rsidR="003704EE" w:rsidRPr="001B28F1" w:rsidRDefault="001B28F1" w:rsidP="001B28F1">
      <w:pPr>
        <w:shd w:val="clear" w:color="auto" w:fill="FFFFFF"/>
        <w:spacing w:after="0" w:line="240" w:lineRule="auto"/>
        <w:jc w:val="both"/>
        <w:rPr>
          <w:rFonts w:ascii="Arial" w:eastAsia="Times New Roman" w:hAnsi="Arial" w:cs="Arial"/>
          <w:sz w:val="20"/>
          <w:szCs w:val="20"/>
          <w:lang w:eastAsia="pt-BR"/>
        </w:rPr>
      </w:pPr>
      <w:r w:rsidRPr="001B28F1">
        <w:rPr>
          <w:rFonts w:ascii="Arial" w:eastAsia="Times New Roman" w:hAnsi="Arial" w:cs="Arial"/>
          <w:sz w:val="20"/>
          <w:szCs w:val="20"/>
          <w:lang w:eastAsia="pt-BR"/>
        </w:rPr>
        <w:t>Gestão de Benefícios, sejam os sociais e obrigatórios, sejam os pacotes de benefícios que a empresa terá como atração de talentos humanos. Higiene e Segurança do Trabalho. Saúde Ocupacional. Ergonomia e Qualidade de Vida do Colaborador.</w:t>
      </w:r>
    </w:p>
    <w:p w14:paraId="387B4415" w14:textId="77777777" w:rsidR="001B28F1" w:rsidRDefault="001B28F1" w:rsidP="001B28F1">
      <w:pPr>
        <w:shd w:val="clear" w:color="auto" w:fill="FFFFFF"/>
        <w:spacing w:after="0" w:line="240" w:lineRule="auto"/>
        <w:jc w:val="both"/>
        <w:rPr>
          <w:rFonts w:ascii="Arial" w:eastAsia="Times New Roman" w:hAnsi="Arial" w:cs="Arial"/>
          <w:b/>
          <w:sz w:val="20"/>
          <w:szCs w:val="20"/>
          <w:lang w:eastAsia="pt-BR"/>
        </w:rPr>
      </w:pPr>
    </w:p>
    <w:p w14:paraId="428323DC" w14:textId="1F983C58" w:rsidR="00796D94" w:rsidRDefault="00796D94" w:rsidP="003704EE">
      <w:pPr>
        <w:shd w:val="clear" w:color="auto" w:fill="FFFFFF"/>
        <w:spacing w:after="0" w:line="240" w:lineRule="auto"/>
        <w:jc w:val="both"/>
        <w:rPr>
          <w:rFonts w:ascii="Arial" w:hAnsi="Arial" w:cs="Arial"/>
          <w:b/>
          <w:sz w:val="20"/>
          <w:szCs w:val="20"/>
        </w:rPr>
      </w:pPr>
      <w:r w:rsidRPr="00796D94">
        <w:rPr>
          <w:rFonts w:ascii="Arial" w:eastAsia="Times New Roman" w:hAnsi="Arial" w:cs="Arial"/>
          <w:b/>
          <w:sz w:val="20"/>
          <w:szCs w:val="20"/>
          <w:lang w:eastAsia="pt-BR"/>
        </w:rPr>
        <w:t>EV50607 - GESTÃO DE CARREIRA E REMUNERAÇÃO</w:t>
      </w:r>
      <w:r w:rsidRPr="00796D94">
        <w:rPr>
          <w:rFonts w:ascii="Arial" w:hAnsi="Arial" w:cs="Arial"/>
          <w:b/>
          <w:sz w:val="20"/>
          <w:szCs w:val="20"/>
        </w:rPr>
        <w:t xml:space="preserve"> | 72h</w:t>
      </w:r>
    </w:p>
    <w:p w14:paraId="025AE004" w14:textId="7D73B1D2" w:rsidR="00146088" w:rsidRDefault="00146088" w:rsidP="003704EE">
      <w:pPr>
        <w:shd w:val="clear" w:color="auto" w:fill="FFFFFF"/>
        <w:spacing w:after="0" w:line="240" w:lineRule="auto"/>
        <w:jc w:val="both"/>
        <w:rPr>
          <w:rFonts w:ascii="Arial" w:hAnsi="Arial" w:cs="Arial"/>
          <w:b/>
          <w:sz w:val="20"/>
          <w:szCs w:val="20"/>
        </w:rPr>
      </w:pPr>
      <w:r>
        <w:rPr>
          <w:rFonts w:ascii="Arial" w:hAnsi="Arial" w:cs="Arial"/>
          <w:color w:val="000000"/>
          <w:sz w:val="20"/>
          <w:szCs w:val="20"/>
          <w:shd w:val="clear" w:color="auto" w:fill="FFFFFF"/>
        </w:rPr>
        <w:t>Construção, modelagem e desenho de cargos e salários, dentro do contexto de definição de abrangência, autoridade e responsabilidade. Descrição de tarefas e funções, requisitos técnicos e comportamentais. Administração de Salários dentro da perspectiva da definição dos cargos. Gestão de Carreira e Plano de Sucessão.</w:t>
      </w:r>
    </w:p>
    <w:p w14:paraId="1153FC0A" w14:textId="77777777" w:rsidR="003704EE" w:rsidRDefault="003704EE" w:rsidP="003704EE">
      <w:pPr>
        <w:shd w:val="clear" w:color="auto" w:fill="FFFFFF"/>
        <w:spacing w:after="0" w:line="240" w:lineRule="auto"/>
        <w:jc w:val="both"/>
        <w:rPr>
          <w:rFonts w:ascii="Arial" w:eastAsia="Times New Roman" w:hAnsi="Arial" w:cs="Arial"/>
          <w:b/>
          <w:sz w:val="20"/>
          <w:szCs w:val="20"/>
          <w:lang w:eastAsia="pt-BR"/>
        </w:rPr>
      </w:pPr>
    </w:p>
    <w:p w14:paraId="3C0376DB" w14:textId="41F93ADD" w:rsidR="00796D94" w:rsidRDefault="00796D94" w:rsidP="003704EE">
      <w:pPr>
        <w:shd w:val="clear" w:color="auto" w:fill="FFFFFF"/>
        <w:spacing w:after="0" w:line="240" w:lineRule="auto"/>
        <w:jc w:val="both"/>
        <w:rPr>
          <w:rFonts w:ascii="Arial" w:hAnsi="Arial" w:cs="Arial"/>
          <w:b/>
          <w:sz w:val="20"/>
          <w:szCs w:val="20"/>
        </w:rPr>
      </w:pPr>
      <w:r w:rsidRPr="00CE3B6D">
        <w:rPr>
          <w:rFonts w:ascii="Arial" w:eastAsia="Times New Roman" w:hAnsi="Arial" w:cs="Arial"/>
          <w:b/>
          <w:sz w:val="20"/>
          <w:szCs w:val="20"/>
          <w:lang w:eastAsia="pt-BR"/>
        </w:rPr>
        <w:t>EV50216 - GESTÃO DE COMPRAS E CONTRATOS PÚBLICOS</w:t>
      </w:r>
      <w:r w:rsidRPr="00CE3B6D">
        <w:rPr>
          <w:rFonts w:ascii="Arial" w:hAnsi="Arial" w:cs="Arial"/>
          <w:b/>
          <w:sz w:val="20"/>
          <w:szCs w:val="20"/>
        </w:rPr>
        <w:t xml:space="preserve"> | 72h</w:t>
      </w:r>
    </w:p>
    <w:p w14:paraId="2E745C8E" w14:textId="4AFA2A08" w:rsidR="003704EE" w:rsidRDefault="00CE3B6D" w:rsidP="003704EE">
      <w:pPr>
        <w:shd w:val="clear" w:color="auto" w:fill="FFFFFF"/>
        <w:spacing w:after="0" w:line="240" w:lineRule="auto"/>
        <w:jc w:val="both"/>
        <w:rPr>
          <w:rFonts w:ascii="Arial" w:hAnsi="Arial" w:cs="Arial"/>
          <w:color w:val="000000"/>
          <w:sz w:val="20"/>
          <w:szCs w:val="20"/>
          <w:shd w:val="clear" w:color="auto" w:fill="FFFFFF"/>
        </w:rPr>
      </w:pPr>
      <w:r>
        <w:rPr>
          <w:rFonts w:ascii="Arial" w:hAnsi="Arial" w:cs="Arial"/>
          <w:color w:val="000000"/>
          <w:sz w:val="20"/>
          <w:szCs w:val="20"/>
          <w:shd w:val="clear" w:color="auto" w:fill="FFFFFF"/>
        </w:rPr>
        <w:t>Licitações e contratos com a Administração Pública. Controle das atividades administrativas. Teoria geral dos contratos. Processo Administrativo. Responsabilidade contratual e extracontratual do Estado. Gestão de contratos com terceiro setor. Acompanhamento econômico-financeiro. Convênios: Convênio x Contratos de Repasse. Modalidades e instrumentos para transferência de recursos. Portal dos Convênios: SICONV. Legislação aplicável Prerrogativas da Administração Pública. Alterações dos Contratos Administrativos. Gestão e acompanhamento do contrato.</w:t>
      </w:r>
    </w:p>
    <w:p w14:paraId="7A2B4048" w14:textId="77777777" w:rsidR="00CE3B6D" w:rsidRDefault="00CE3B6D" w:rsidP="003704EE">
      <w:pPr>
        <w:shd w:val="clear" w:color="auto" w:fill="FFFFFF"/>
        <w:spacing w:after="0" w:line="240" w:lineRule="auto"/>
        <w:jc w:val="both"/>
        <w:rPr>
          <w:rFonts w:ascii="Arial" w:eastAsia="Times New Roman" w:hAnsi="Arial" w:cs="Arial"/>
          <w:b/>
          <w:sz w:val="20"/>
          <w:szCs w:val="20"/>
          <w:lang w:eastAsia="pt-BR"/>
        </w:rPr>
      </w:pPr>
    </w:p>
    <w:p w14:paraId="6BF3716B" w14:textId="5DF8D79C" w:rsidR="00796D94" w:rsidRDefault="00796D94" w:rsidP="003704EE">
      <w:pPr>
        <w:shd w:val="clear" w:color="auto" w:fill="FFFFFF"/>
        <w:spacing w:after="0" w:line="240" w:lineRule="auto"/>
        <w:jc w:val="both"/>
        <w:rPr>
          <w:rFonts w:ascii="Arial" w:hAnsi="Arial" w:cs="Arial"/>
          <w:b/>
          <w:sz w:val="20"/>
          <w:szCs w:val="20"/>
        </w:rPr>
      </w:pPr>
      <w:r w:rsidRPr="00796D94">
        <w:rPr>
          <w:rFonts w:ascii="Arial" w:eastAsia="Times New Roman" w:hAnsi="Arial" w:cs="Arial"/>
          <w:b/>
          <w:sz w:val="20"/>
          <w:szCs w:val="20"/>
          <w:lang w:eastAsia="pt-BR"/>
        </w:rPr>
        <w:t>EV50202 - GESTÃO DE MARKETING</w:t>
      </w:r>
      <w:r w:rsidRPr="00796D94">
        <w:rPr>
          <w:rFonts w:ascii="Arial" w:hAnsi="Arial" w:cs="Arial"/>
          <w:b/>
          <w:sz w:val="20"/>
          <w:szCs w:val="20"/>
        </w:rPr>
        <w:t xml:space="preserve"> | 72h</w:t>
      </w:r>
    </w:p>
    <w:p w14:paraId="6677CBD0" w14:textId="0AA3BF6C" w:rsidR="00FC2C8B" w:rsidRDefault="00146088" w:rsidP="00EB3171">
      <w:pPr>
        <w:shd w:val="clear" w:color="auto" w:fill="FFFFFF"/>
        <w:spacing w:after="0" w:line="240" w:lineRule="auto"/>
        <w:jc w:val="both"/>
        <w:rPr>
          <w:rFonts w:ascii="Arial" w:hAnsi="Arial" w:cs="Arial"/>
          <w:color w:val="000000"/>
          <w:sz w:val="20"/>
          <w:szCs w:val="20"/>
          <w:shd w:val="clear" w:color="auto" w:fill="FFFFFF"/>
        </w:rPr>
      </w:pPr>
      <w:r>
        <w:rPr>
          <w:rFonts w:ascii="Arial" w:hAnsi="Arial" w:cs="Arial"/>
          <w:color w:val="000000"/>
          <w:sz w:val="20"/>
          <w:szCs w:val="20"/>
          <w:shd w:val="clear" w:color="auto" w:fill="FFFFFF"/>
        </w:rPr>
        <w:t>A evolução e conceitos do Marketing. O ambiente organizacional, o micro e macro ambiente de marketing. Compostos de marketing e o comportamento do consumidor. O mercado e sua classificação, assim como a sua segmentação. Posicionamento de mercado. Planejamento, implementação e controle das estratégias de marketing.</w:t>
      </w:r>
    </w:p>
    <w:p w14:paraId="46F341AA" w14:textId="77777777" w:rsidR="00146088" w:rsidRPr="00796D94" w:rsidRDefault="00146088" w:rsidP="001F05BA">
      <w:pPr>
        <w:shd w:val="clear" w:color="auto" w:fill="FFFFFF"/>
        <w:spacing w:after="0" w:line="240" w:lineRule="auto"/>
        <w:ind w:left="53"/>
        <w:jc w:val="both"/>
        <w:rPr>
          <w:rFonts w:ascii="Arial" w:eastAsia="Times New Roman" w:hAnsi="Arial" w:cs="Arial"/>
          <w:b/>
          <w:sz w:val="20"/>
          <w:szCs w:val="20"/>
          <w:lang w:eastAsia="pt-BR"/>
        </w:rPr>
      </w:pPr>
    </w:p>
    <w:p w14:paraId="7553091C" w14:textId="1CD2CEAB" w:rsidR="00796D94" w:rsidRDefault="00796D94" w:rsidP="00EB3171">
      <w:pPr>
        <w:shd w:val="clear" w:color="auto" w:fill="FFFFFF"/>
        <w:spacing w:after="0" w:line="240" w:lineRule="auto"/>
        <w:jc w:val="both"/>
        <w:rPr>
          <w:rFonts w:ascii="Arial" w:hAnsi="Arial" w:cs="Arial"/>
          <w:b/>
          <w:sz w:val="20"/>
          <w:szCs w:val="20"/>
        </w:rPr>
      </w:pPr>
      <w:r w:rsidRPr="00796D94">
        <w:rPr>
          <w:rFonts w:ascii="Arial" w:eastAsia="Times New Roman" w:hAnsi="Arial" w:cs="Arial"/>
          <w:b/>
          <w:sz w:val="20"/>
          <w:szCs w:val="20"/>
          <w:lang w:eastAsia="pt-BR"/>
        </w:rPr>
        <w:t>EV50143 - GOVERNANÇA CORPORATIVA E COMPLIANCE</w:t>
      </w:r>
      <w:r w:rsidRPr="00796D94">
        <w:rPr>
          <w:rFonts w:ascii="Arial" w:hAnsi="Arial" w:cs="Arial"/>
          <w:b/>
          <w:sz w:val="20"/>
          <w:szCs w:val="20"/>
        </w:rPr>
        <w:t xml:space="preserve"> | 72h</w:t>
      </w:r>
    </w:p>
    <w:p w14:paraId="5E4F435F" w14:textId="528BE532" w:rsidR="00FC2C8B" w:rsidRDefault="00146088" w:rsidP="00EB3171">
      <w:pPr>
        <w:shd w:val="clear" w:color="auto" w:fill="FFFFFF"/>
        <w:spacing w:after="0" w:line="240" w:lineRule="auto"/>
        <w:jc w:val="both"/>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Conhecimento sobre instrumentos/processos de Governança Corporativa e </w:t>
      </w:r>
      <w:proofErr w:type="spellStart"/>
      <w:r>
        <w:rPr>
          <w:rFonts w:ascii="Arial" w:hAnsi="Arial" w:cs="Arial"/>
          <w:color w:val="000000"/>
          <w:sz w:val="20"/>
          <w:szCs w:val="20"/>
          <w:shd w:val="clear" w:color="auto" w:fill="FFFFFF"/>
        </w:rPr>
        <w:t>Compliance</w:t>
      </w:r>
      <w:proofErr w:type="spellEnd"/>
      <w:r>
        <w:rPr>
          <w:rFonts w:ascii="Arial" w:hAnsi="Arial" w:cs="Arial"/>
          <w:color w:val="000000"/>
          <w:sz w:val="20"/>
          <w:szCs w:val="20"/>
          <w:shd w:val="clear" w:color="auto" w:fill="FFFFFF"/>
        </w:rPr>
        <w:t xml:space="preserve">. Códigos de Governança corporativa. </w:t>
      </w:r>
      <w:proofErr w:type="spellStart"/>
      <w:r>
        <w:rPr>
          <w:rFonts w:ascii="Arial" w:hAnsi="Arial" w:cs="Arial"/>
          <w:color w:val="000000"/>
          <w:sz w:val="20"/>
          <w:szCs w:val="20"/>
          <w:shd w:val="clear" w:color="auto" w:fill="FFFFFF"/>
        </w:rPr>
        <w:t>Compliance</w:t>
      </w:r>
      <w:proofErr w:type="spellEnd"/>
      <w:r>
        <w:rPr>
          <w:rFonts w:ascii="Arial" w:hAnsi="Arial" w:cs="Arial"/>
          <w:color w:val="000000"/>
          <w:sz w:val="20"/>
          <w:szCs w:val="20"/>
          <w:shd w:val="clear" w:color="auto" w:fill="FFFFFF"/>
        </w:rPr>
        <w:t>. Legislação Anticorrupção. Ética Empresarial.</w:t>
      </w:r>
    </w:p>
    <w:p w14:paraId="5BE485B4" w14:textId="77777777" w:rsidR="00146088" w:rsidRPr="00796D94" w:rsidRDefault="00146088" w:rsidP="001F05BA">
      <w:pPr>
        <w:shd w:val="clear" w:color="auto" w:fill="FFFFFF"/>
        <w:spacing w:after="0" w:line="240" w:lineRule="auto"/>
        <w:ind w:left="53"/>
        <w:jc w:val="both"/>
        <w:rPr>
          <w:rFonts w:ascii="Arial" w:eastAsia="Times New Roman" w:hAnsi="Arial" w:cs="Arial"/>
          <w:b/>
          <w:sz w:val="20"/>
          <w:szCs w:val="20"/>
          <w:lang w:eastAsia="pt-BR"/>
        </w:rPr>
      </w:pPr>
    </w:p>
    <w:p w14:paraId="0D915F1A" w14:textId="21D877C5" w:rsidR="00796D94" w:rsidRDefault="00796D94" w:rsidP="00EB3171">
      <w:pPr>
        <w:shd w:val="clear" w:color="auto" w:fill="FFFFFF"/>
        <w:spacing w:after="0" w:line="240" w:lineRule="auto"/>
        <w:jc w:val="both"/>
        <w:rPr>
          <w:rFonts w:ascii="Arial" w:hAnsi="Arial" w:cs="Arial"/>
          <w:b/>
          <w:sz w:val="20"/>
          <w:szCs w:val="20"/>
        </w:rPr>
      </w:pPr>
      <w:r w:rsidRPr="00796D94">
        <w:rPr>
          <w:rFonts w:ascii="Arial" w:eastAsia="Times New Roman" w:hAnsi="Arial" w:cs="Arial"/>
          <w:b/>
          <w:sz w:val="20"/>
          <w:szCs w:val="20"/>
          <w:lang w:eastAsia="pt-BR"/>
        </w:rPr>
        <w:t>EV50612 - INTELIGÊNCIA COMERCIAL</w:t>
      </w:r>
      <w:r w:rsidRPr="00796D94">
        <w:rPr>
          <w:rFonts w:ascii="Arial" w:hAnsi="Arial" w:cs="Arial"/>
          <w:b/>
          <w:sz w:val="20"/>
          <w:szCs w:val="20"/>
        </w:rPr>
        <w:t xml:space="preserve"> | 72h</w:t>
      </w:r>
    </w:p>
    <w:p w14:paraId="08777565" w14:textId="4E3022FA" w:rsidR="00FC2C8B" w:rsidRDefault="00146088" w:rsidP="00EB3171">
      <w:pPr>
        <w:shd w:val="clear" w:color="auto" w:fill="FFFFFF"/>
        <w:spacing w:after="0" w:line="240" w:lineRule="auto"/>
        <w:jc w:val="both"/>
        <w:rPr>
          <w:rFonts w:ascii="Arial" w:hAnsi="Arial" w:cs="Arial"/>
          <w:color w:val="000000"/>
          <w:sz w:val="20"/>
          <w:szCs w:val="20"/>
          <w:shd w:val="clear" w:color="auto" w:fill="FFFFFF"/>
        </w:rPr>
      </w:pPr>
      <w:r>
        <w:rPr>
          <w:rFonts w:ascii="Arial" w:hAnsi="Arial" w:cs="Arial"/>
          <w:color w:val="000000"/>
          <w:sz w:val="20"/>
          <w:szCs w:val="20"/>
          <w:shd w:val="clear" w:color="auto" w:fill="FFFFFF"/>
        </w:rPr>
        <w:t>O Planejamento Estratégico de Marketing. O Plano de Marketing. Comportamento do Consumidor. Influências Externas. Influências Internas. Processo de Decisão do Consumidor. O papel da Pesquisa de Marketing. Programas de Marketing: Estratégia de Produto, Estratégia de Preços; Estratégias de Canais; Estratégias de Comunicação e a Comunicação Integrada de Marketing; Estratégias de Marcas – Branding.</w:t>
      </w:r>
    </w:p>
    <w:p w14:paraId="27BAA99D" w14:textId="77777777" w:rsidR="00146088" w:rsidRPr="00796D94" w:rsidRDefault="00146088" w:rsidP="001F05BA">
      <w:pPr>
        <w:shd w:val="clear" w:color="auto" w:fill="FFFFFF"/>
        <w:spacing w:after="0" w:line="240" w:lineRule="auto"/>
        <w:ind w:left="53"/>
        <w:jc w:val="both"/>
        <w:rPr>
          <w:rFonts w:ascii="Arial" w:eastAsia="Times New Roman" w:hAnsi="Arial" w:cs="Arial"/>
          <w:b/>
          <w:sz w:val="20"/>
          <w:szCs w:val="20"/>
          <w:lang w:eastAsia="pt-BR"/>
        </w:rPr>
      </w:pPr>
    </w:p>
    <w:p w14:paraId="1CFA1987" w14:textId="6F1ABE16" w:rsidR="00796D94" w:rsidRPr="00796D94" w:rsidRDefault="00796D94" w:rsidP="00EB3171">
      <w:pPr>
        <w:shd w:val="clear" w:color="auto" w:fill="FFFFFF"/>
        <w:spacing w:after="0" w:line="240" w:lineRule="auto"/>
        <w:jc w:val="both"/>
        <w:rPr>
          <w:rFonts w:ascii="Arial" w:eastAsia="Times New Roman" w:hAnsi="Arial" w:cs="Arial"/>
          <w:b/>
          <w:sz w:val="20"/>
          <w:szCs w:val="20"/>
          <w:lang w:eastAsia="pt-BR"/>
        </w:rPr>
      </w:pPr>
      <w:r w:rsidRPr="00CE3B6D">
        <w:rPr>
          <w:rFonts w:ascii="Arial" w:eastAsia="Times New Roman" w:hAnsi="Arial" w:cs="Arial"/>
          <w:b/>
          <w:sz w:val="20"/>
          <w:szCs w:val="20"/>
          <w:lang w:eastAsia="pt-BR"/>
        </w:rPr>
        <w:t>EV50361 - INTERVENÇÃO PROFISSIONAL NO COTIDIANO</w:t>
      </w:r>
      <w:r w:rsidRPr="00CE3B6D">
        <w:rPr>
          <w:rFonts w:ascii="Arial" w:hAnsi="Arial" w:cs="Arial"/>
          <w:b/>
          <w:sz w:val="20"/>
          <w:szCs w:val="20"/>
        </w:rPr>
        <w:t xml:space="preserve"> | 72h</w:t>
      </w:r>
    </w:p>
    <w:p w14:paraId="4F37DAA7" w14:textId="319AF2C5" w:rsidR="00146088" w:rsidRDefault="00CE3B6D" w:rsidP="001F05BA">
      <w:pPr>
        <w:shd w:val="clear" w:color="auto" w:fill="FFFFFF"/>
        <w:spacing w:after="0" w:line="240" w:lineRule="auto"/>
        <w:ind w:left="53"/>
        <w:jc w:val="both"/>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Aspectos históricos, teóricos e metodológicos do Serviço Social; </w:t>
      </w:r>
      <w:proofErr w:type="gramStart"/>
      <w:r>
        <w:rPr>
          <w:rFonts w:ascii="Arial" w:hAnsi="Arial" w:cs="Arial"/>
          <w:color w:val="000000"/>
          <w:sz w:val="20"/>
          <w:szCs w:val="20"/>
          <w:shd w:val="clear" w:color="auto" w:fill="FFFFFF"/>
        </w:rPr>
        <w:t>As</w:t>
      </w:r>
      <w:proofErr w:type="gramEnd"/>
      <w:r>
        <w:rPr>
          <w:rFonts w:ascii="Arial" w:hAnsi="Arial" w:cs="Arial"/>
          <w:color w:val="000000"/>
          <w:sz w:val="20"/>
          <w:szCs w:val="20"/>
          <w:shd w:val="clear" w:color="auto" w:fill="FFFFFF"/>
        </w:rPr>
        <w:t xml:space="preserve"> competências do Serviço Social na contemporaneidade; Teoria e prática do Serviço Social; Serviço Social e instrumentalidade.</w:t>
      </w:r>
    </w:p>
    <w:p w14:paraId="41B2028B" w14:textId="59453610" w:rsidR="00796D94" w:rsidRDefault="00796D94" w:rsidP="00EB3171">
      <w:pPr>
        <w:shd w:val="clear" w:color="auto" w:fill="FFFFFF"/>
        <w:spacing w:after="0" w:line="240" w:lineRule="auto"/>
        <w:jc w:val="both"/>
        <w:rPr>
          <w:rFonts w:ascii="Arial" w:hAnsi="Arial" w:cs="Arial"/>
          <w:b/>
          <w:sz w:val="20"/>
          <w:szCs w:val="20"/>
        </w:rPr>
      </w:pPr>
      <w:r w:rsidRPr="00796D94">
        <w:rPr>
          <w:rFonts w:ascii="Arial" w:eastAsia="Times New Roman" w:hAnsi="Arial" w:cs="Arial"/>
          <w:b/>
          <w:sz w:val="20"/>
          <w:szCs w:val="20"/>
          <w:lang w:eastAsia="pt-BR"/>
        </w:rPr>
        <w:lastRenderedPageBreak/>
        <w:t>EV50615 - MARKETING DIGITAL E COMÉRCIO ELETRÔNICO</w:t>
      </w:r>
      <w:r w:rsidRPr="00796D94">
        <w:rPr>
          <w:rFonts w:ascii="Arial" w:hAnsi="Arial" w:cs="Arial"/>
          <w:b/>
          <w:sz w:val="20"/>
          <w:szCs w:val="20"/>
        </w:rPr>
        <w:t xml:space="preserve"> | 72h</w:t>
      </w:r>
    </w:p>
    <w:p w14:paraId="38733A8B" w14:textId="4EA88FC5" w:rsidR="00FC2C8B" w:rsidRDefault="00146088" w:rsidP="00EB3171">
      <w:pPr>
        <w:shd w:val="clear" w:color="auto" w:fill="FFFFFF"/>
        <w:spacing w:after="0" w:line="240" w:lineRule="auto"/>
        <w:jc w:val="both"/>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Marketing Digital. Perfil do consumidor digital. Inclusão digital da organização. Mídias sociais e o relacionamento com clientes. Conceito, evolução e inovações do comércio eletrônico. E-commerce e plataformas digitais de negócios. Integração de </w:t>
      </w:r>
      <w:proofErr w:type="spellStart"/>
      <w:r>
        <w:rPr>
          <w:rFonts w:ascii="Arial" w:hAnsi="Arial" w:cs="Arial"/>
          <w:color w:val="000000"/>
          <w:sz w:val="20"/>
          <w:szCs w:val="20"/>
          <w:shd w:val="clear" w:color="auto" w:fill="FFFFFF"/>
        </w:rPr>
        <w:t>mix</w:t>
      </w:r>
      <w:proofErr w:type="spellEnd"/>
      <w:r>
        <w:rPr>
          <w:rFonts w:ascii="Arial" w:hAnsi="Arial" w:cs="Arial"/>
          <w:color w:val="000000"/>
          <w:sz w:val="20"/>
          <w:szCs w:val="20"/>
          <w:shd w:val="clear" w:color="auto" w:fill="FFFFFF"/>
        </w:rPr>
        <w:t xml:space="preserve"> promocional. Meios de pagamento e Responsabilidade civil. Performance e avaliação de resultados de estratégias de marketing. Ética do marketing eletrônico.</w:t>
      </w:r>
    </w:p>
    <w:p w14:paraId="1544D9B8" w14:textId="77777777" w:rsidR="00146088" w:rsidRPr="00796D94" w:rsidRDefault="00146088" w:rsidP="001F05BA">
      <w:pPr>
        <w:shd w:val="clear" w:color="auto" w:fill="FFFFFF"/>
        <w:spacing w:after="0" w:line="240" w:lineRule="auto"/>
        <w:ind w:left="53"/>
        <w:jc w:val="both"/>
        <w:rPr>
          <w:rFonts w:ascii="Arial" w:eastAsia="Times New Roman" w:hAnsi="Arial" w:cs="Arial"/>
          <w:b/>
          <w:sz w:val="20"/>
          <w:szCs w:val="20"/>
          <w:lang w:eastAsia="pt-BR"/>
        </w:rPr>
      </w:pPr>
    </w:p>
    <w:p w14:paraId="76DA20B8" w14:textId="26006EB0" w:rsidR="00796D94" w:rsidRDefault="00796D94" w:rsidP="00EB3171">
      <w:pPr>
        <w:shd w:val="clear" w:color="auto" w:fill="FFFFFF"/>
        <w:spacing w:after="0" w:line="240" w:lineRule="auto"/>
        <w:jc w:val="both"/>
        <w:rPr>
          <w:rFonts w:ascii="Arial" w:hAnsi="Arial" w:cs="Arial"/>
          <w:b/>
          <w:sz w:val="20"/>
          <w:szCs w:val="20"/>
        </w:rPr>
      </w:pPr>
      <w:r w:rsidRPr="00796D94">
        <w:rPr>
          <w:rFonts w:ascii="Arial" w:eastAsia="Times New Roman" w:hAnsi="Arial" w:cs="Arial"/>
          <w:b/>
          <w:sz w:val="20"/>
          <w:szCs w:val="20"/>
          <w:lang w:eastAsia="pt-BR"/>
        </w:rPr>
        <w:t>EV50626 - PLANEJAMENTO E GESTÃO ESTRATÉGICA</w:t>
      </w:r>
      <w:r w:rsidRPr="00796D94">
        <w:rPr>
          <w:rFonts w:ascii="Arial" w:hAnsi="Arial" w:cs="Arial"/>
          <w:b/>
          <w:sz w:val="20"/>
          <w:szCs w:val="20"/>
        </w:rPr>
        <w:t xml:space="preserve"> | 72h</w:t>
      </w:r>
    </w:p>
    <w:p w14:paraId="42F2D01A" w14:textId="6D3E4089" w:rsidR="00FC2C8B" w:rsidRDefault="00146088" w:rsidP="00EB3171">
      <w:pPr>
        <w:shd w:val="clear" w:color="auto" w:fill="FFFFFF"/>
        <w:spacing w:after="0" w:line="240" w:lineRule="auto"/>
        <w:jc w:val="both"/>
        <w:rPr>
          <w:rFonts w:ascii="Arial" w:hAnsi="Arial" w:cs="Arial"/>
          <w:color w:val="000000"/>
          <w:sz w:val="20"/>
          <w:szCs w:val="20"/>
          <w:shd w:val="clear" w:color="auto" w:fill="FFFFFF"/>
        </w:rPr>
      </w:pPr>
      <w:r>
        <w:rPr>
          <w:rFonts w:ascii="Arial" w:hAnsi="Arial" w:cs="Arial"/>
          <w:color w:val="000000"/>
          <w:sz w:val="20"/>
          <w:szCs w:val="20"/>
          <w:shd w:val="clear" w:color="auto" w:fill="FFFFFF"/>
        </w:rPr>
        <w:t>Conceitos e metodologias de planejamento estratégico. Técnicas de análise do ambiente de negócios. Diagnóstico e diretrizes estratégicas. Formulação e implementação das estratégias. Gestão de processos de negócios como ferramenta de criação de vantagem competitiva: conceito e método. Sistemas de avaliação e monitoramento de estratégias.</w:t>
      </w:r>
    </w:p>
    <w:p w14:paraId="083EB206" w14:textId="77777777" w:rsidR="00146088" w:rsidRPr="00796D94" w:rsidRDefault="00146088" w:rsidP="001F05BA">
      <w:pPr>
        <w:shd w:val="clear" w:color="auto" w:fill="FFFFFF"/>
        <w:spacing w:after="0" w:line="240" w:lineRule="auto"/>
        <w:ind w:left="53"/>
        <w:jc w:val="both"/>
        <w:rPr>
          <w:rFonts w:ascii="Arial" w:eastAsia="Times New Roman" w:hAnsi="Arial" w:cs="Arial"/>
          <w:b/>
          <w:sz w:val="20"/>
          <w:szCs w:val="20"/>
          <w:lang w:eastAsia="pt-BR"/>
        </w:rPr>
      </w:pPr>
    </w:p>
    <w:p w14:paraId="09F25806" w14:textId="48A5A32F" w:rsidR="00796D94" w:rsidRPr="00CE3B6D" w:rsidRDefault="00796D94" w:rsidP="00EB3171">
      <w:pPr>
        <w:shd w:val="clear" w:color="auto" w:fill="FFFFFF"/>
        <w:spacing w:after="0" w:line="240" w:lineRule="auto"/>
        <w:jc w:val="both"/>
        <w:rPr>
          <w:rFonts w:ascii="Arial" w:hAnsi="Arial" w:cs="Arial"/>
          <w:b/>
          <w:sz w:val="20"/>
          <w:szCs w:val="20"/>
        </w:rPr>
      </w:pPr>
      <w:r w:rsidRPr="00CE3B6D">
        <w:rPr>
          <w:rFonts w:ascii="Arial" w:eastAsia="Times New Roman" w:hAnsi="Arial" w:cs="Arial"/>
          <w:b/>
          <w:sz w:val="20"/>
          <w:szCs w:val="20"/>
          <w:lang w:eastAsia="pt-BR"/>
        </w:rPr>
        <w:t>EV50221 - PLANO DIRETOR E GESTÃO DE CIDADES</w:t>
      </w:r>
      <w:r w:rsidRPr="00CE3B6D">
        <w:rPr>
          <w:rFonts w:ascii="Arial" w:hAnsi="Arial" w:cs="Arial"/>
          <w:b/>
          <w:sz w:val="20"/>
          <w:szCs w:val="20"/>
        </w:rPr>
        <w:t xml:space="preserve"> | 72h</w:t>
      </w:r>
    </w:p>
    <w:p w14:paraId="157212C6" w14:textId="4B544F41" w:rsidR="00CE3B6D" w:rsidRPr="00796D94" w:rsidRDefault="00CE3B6D" w:rsidP="00EB3171">
      <w:pPr>
        <w:shd w:val="clear" w:color="auto" w:fill="FFFFFF"/>
        <w:spacing w:after="0" w:line="240" w:lineRule="auto"/>
        <w:jc w:val="both"/>
        <w:rPr>
          <w:rFonts w:ascii="Arial" w:eastAsia="Times New Roman" w:hAnsi="Arial" w:cs="Arial"/>
          <w:b/>
          <w:sz w:val="20"/>
          <w:szCs w:val="20"/>
          <w:lang w:eastAsia="pt-BR"/>
        </w:rPr>
      </w:pPr>
      <w:r>
        <w:rPr>
          <w:rFonts w:ascii="Arial" w:hAnsi="Arial" w:cs="Arial"/>
          <w:color w:val="000000"/>
          <w:sz w:val="20"/>
          <w:szCs w:val="20"/>
          <w:shd w:val="clear" w:color="auto" w:fill="FFFFFF"/>
        </w:rPr>
        <w:t>Fundamentos de Planejamento Urbano: conceitos, perspectivas e conjuntura histórica brasileira; Instrumentos Urbanísticos e processos decisórios; Planejamento estratégico como metodologia para Planejamento e Gestão Urbana; marco legal e instrumentos para planejar os municípios com participação popular: Constituição Federal, o Estatuto da Cidade, Resoluções do Conselho das Cidades. Constituição Estadual e Lei Orgânica Municipal; Plano Diretor - Elaboração: seu papel e instrumento de planejamento municipal; a importância do Plano Diretor Participativo; Processo e etapas de elaboração do Plano Diretor Participativo; Implementação do Plano Diretor: Divulgação, Aplicabilidade, a reorganização interna do poder público municipal; Plano Diretor e Sociedade Civil: Gestão integrada e participativa do plano: monitoramento e Revisão do Plano Diretor. Responsabilidade do Poder Público e da Sociedade Civil na gestão urbana.</w:t>
      </w:r>
    </w:p>
    <w:sectPr w:rsidR="00CE3B6D" w:rsidRPr="00796D94" w:rsidSect="00187655">
      <w:headerReference w:type="even" r:id="rId8"/>
      <w:headerReference w:type="default" r:id="rId9"/>
      <w:headerReference w:type="first" r:id="rId10"/>
      <w:pgSz w:w="11906" w:h="16838"/>
      <w:pgMar w:top="2155" w:right="1418" w:bottom="187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A802B4" w14:textId="77777777" w:rsidR="00416ACC" w:rsidRDefault="00416ACC" w:rsidP="00CE3B37">
      <w:pPr>
        <w:spacing w:after="0" w:line="240" w:lineRule="auto"/>
      </w:pPr>
      <w:r>
        <w:separator/>
      </w:r>
    </w:p>
  </w:endnote>
  <w:endnote w:type="continuationSeparator" w:id="0">
    <w:p w14:paraId="062E9781" w14:textId="77777777" w:rsidR="00416ACC" w:rsidRDefault="00416ACC" w:rsidP="00CE3B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HG Mincho Light J">
    <w:altName w:val="Times New Roman"/>
    <w:panose1 w:val="00000000000000000000"/>
    <w:charset w:val="00"/>
    <w:family w:val="roman"/>
    <w:notTrueType/>
    <w:pitch w:val="default"/>
  </w:font>
  <w:font w:name="Comic Sans MS">
    <w:panose1 w:val="030F0702030302020204"/>
    <w:charset w:val="00"/>
    <w:family w:val="script"/>
    <w:pitch w:val="variable"/>
    <w:sig w:usb0="000002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3CE51B" w14:textId="77777777" w:rsidR="00416ACC" w:rsidRDefault="00416ACC" w:rsidP="00CE3B37">
      <w:pPr>
        <w:spacing w:after="0" w:line="240" w:lineRule="auto"/>
      </w:pPr>
      <w:r>
        <w:separator/>
      </w:r>
    </w:p>
  </w:footnote>
  <w:footnote w:type="continuationSeparator" w:id="0">
    <w:p w14:paraId="1E4417AA" w14:textId="77777777" w:rsidR="00416ACC" w:rsidRDefault="00416ACC" w:rsidP="00CE3B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C50C57" w14:textId="77777777" w:rsidR="00CE3B37" w:rsidRDefault="00400D19">
    <w:pPr>
      <w:pStyle w:val="Cabealho"/>
    </w:pPr>
    <w:r>
      <w:rPr>
        <w:noProof/>
      </w:rPr>
      <w:pict w14:anchorId="5AE40BD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40674063" o:spid="_x0000_s2053" type="#_x0000_t75" style="position:absolute;margin-left:0;margin-top:0;width:595.2pt;height:841.9pt;z-index:-251658752;mso-position-horizontal:center;mso-position-horizontal-relative:margin;mso-position-vertical:center;mso-position-vertical-relative:margin" o:allowincell="f">
          <v:imagedata r:id="rId1" o:title="usf_10861_Papel timbrado_A4_v01-0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210B45" w14:textId="77777777" w:rsidR="00CE3B37" w:rsidRDefault="0047356B" w:rsidP="003A2150">
    <w:pPr>
      <w:pStyle w:val="Cabealho"/>
      <w:tabs>
        <w:tab w:val="clear" w:pos="4252"/>
        <w:tab w:val="clear" w:pos="8504"/>
        <w:tab w:val="left" w:pos="6629"/>
      </w:tabs>
    </w:pPr>
    <w:r>
      <w:rPr>
        <w:noProof/>
        <w:lang w:eastAsia="pt-BR"/>
      </w:rPr>
      <w:drawing>
        <wp:anchor distT="0" distB="0" distL="114300" distR="114300" simplePos="0" relativeHeight="251658752" behindDoc="1" locked="0" layoutInCell="1" allowOverlap="1" wp14:anchorId="5A6F5DCE" wp14:editId="7D6E98D3">
          <wp:simplePos x="0" y="0"/>
          <wp:positionH relativeFrom="page">
            <wp:align>right</wp:align>
          </wp:positionH>
          <wp:positionV relativeFrom="paragraph">
            <wp:posOffset>-449580</wp:posOffset>
          </wp:positionV>
          <wp:extent cx="7604760" cy="10763250"/>
          <wp:effectExtent l="0" t="0" r="0" b="0"/>
          <wp:wrapNone/>
          <wp:docPr id="6"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04760" cy="10763250"/>
                  </a:xfrm>
                  <a:prstGeom prst="rect">
                    <a:avLst/>
                  </a:prstGeom>
                  <a:noFill/>
                  <a:ln>
                    <a:noFill/>
                  </a:ln>
                </pic:spPr>
              </pic:pic>
            </a:graphicData>
          </a:graphic>
          <wp14:sizeRelH relativeFrom="page">
            <wp14:pctWidth>0</wp14:pctWidth>
          </wp14:sizeRelH>
          <wp14:sizeRelV relativeFrom="page">
            <wp14:pctHeight>0</wp14:pctHeight>
          </wp14:sizeRelV>
        </wp:anchor>
      </w:drawing>
    </w:r>
    <w:r w:rsidR="003A2150">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D06261" w14:textId="77777777" w:rsidR="00CE3B37" w:rsidRDefault="00400D19">
    <w:pPr>
      <w:pStyle w:val="Cabealho"/>
    </w:pPr>
    <w:r>
      <w:rPr>
        <w:noProof/>
      </w:rPr>
      <w:pict w14:anchorId="0C3A7B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40674062" o:spid="_x0000_s2052" type="#_x0000_t75" style="position:absolute;margin-left:0;margin-top:0;width:595.2pt;height:841.9pt;z-index:-251659776;mso-position-horizontal:center;mso-position-horizontal-relative:margin;mso-position-vertical:center;mso-position-vertical-relative:margin" o:allowincell="f">
          <v:imagedata r:id="rId1" o:title="usf_10861_Papel timbrado_A4_v01-0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08"/>
  <w:hyphenationZone w:val="425"/>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3B37"/>
    <w:rsid w:val="000049F7"/>
    <w:rsid w:val="00022327"/>
    <w:rsid w:val="00025DFE"/>
    <w:rsid w:val="000303F8"/>
    <w:rsid w:val="000503B8"/>
    <w:rsid w:val="00070B27"/>
    <w:rsid w:val="000775F8"/>
    <w:rsid w:val="000D63A3"/>
    <w:rsid w:val="000F239C"/>
    <w:rsid w:val="000F4D4D"/>
    <w:rsid w:val="001308EE"/>
    <w:rsid w:val="0013329E"/>
    <w:rsid w:val="00146088"/>
    <w:rsid w:val="00152CD6"/>
    <w:rsid w:val="00162549"/>
    <w:rsid w:val="00187655"/>
    <w:rsid w:val="001941D7"/>
    <w:rsid w:val="001A7AC8"/>
    <w:rsid w:val="001B28F1"/>
    <w:rsid w:val="001D2E70"/>
    <w:rsid w:val="001E71C0"/>
    <w:rsid w:val="001F05BA"/>
    <w:rsid w:val="00202190"/>
    <w:rsid w:val="0021201F"/>
    <w:rsid w:val="00217F10"/>
    <w:rsid w:val="0025022F"/>
    <w:rsid w:val="002A574B"/>
    <w:rsid w:val="002E51F7"/>
    <w:rsid w:val="002F6D18"/>
    <w:rsid w:val="002F6FED"/>
    <w:rsid w:val="00357828"/>
    <w:rsid w:val="003704EE"/>
    <w:rsid w:val="003A2150"/>
    <w:rsid w:val="003B2CC2"/>
    <w:rsid w:val="00400D19"/>
    <w:rsid w:val="00416ACC"/>
    <w:rsid w:val="00420373"/>
    <w:rsid w:val="00423C6A"/>
    <w:rsid w:val="00450D0D"/>
    <w:rsid w:val="0047356B"/>
    <w:rsid w:val="00473C5B"/>
    <w:rsid w:val="00495FC5"/>
    <w:rsid w:val="004B7AE5"/>
    <w:rsid w:val="004E420C"/>
    <w:rsid w:val="004E601A"/>
    <w:rsid w:val="004F0F96"/>
    <w:rsid w:val="005A531F"/>
    <w:rsid w:val="005A7849"/>
    <w:rsid w:val="005E0101"/>
    <w:rsid w:val="005E0B13"/>
    <w:rsid w:val="006577F9"/>
    <w:rsid w:val="00665875"/>
    <w:rsid w:val="00680AF5"/>
    <w:rsid w:val="0068648E"/>
    <w:rsid w:val="006A4D33"/>
    <w:rsid w:val="006B6908"/>
    <w:rsid w:val="006C2461"/>
    <w:rsid w:val="006C4136"/>
    <w:rsid w:val="006F1127"/>
    <w:rsid w:val="007039A9"/>
    <w:rsid w:val="00712257"/>
    <w:rsid w:val="007302FB"/>
    <w:rsid w:val="00796D94"/>
    <w:rsid w:val="007A2FFD"/>
    <w:rsid w:val="007B6214"/>
    <w:rsid w:val="007B6F87"/>
    <w:rsid w:val="007D6682"/>
    <w:rsid w:val="008353FC"/>
    <w:rsid w:val="00855129"/>
    <w:rsid w:val="00875BBB"/>
    <w:rsid w:val="008838F0"/>
    <w:rsid w:val="008B04F7"/>
    <w:rsid w:val="008C2199"/>
    <w:rsid w:val="008F56E2"/>
    <w:rsid w:val="00943AC1"/>
    <w:rsid w:val="009634E0"/>
    <w:rsid w:val="00973DEF"/>
    <w:rsid w:val="009A4C00"/>
    <w:rsid w:val="009B06F7"/>
    <w:rsid w:val="009C3E83"/>
    <w:rsid w:val="009D2340"/>
    <w:rsid w:val="009D7B66"/>
    <w:rsid w:val="009F4F92"/>
    <w:rsid w:val="00A25429"/>
    <w:rsid w:val="00A260C4"/>
    <w:rsid w:val="00A92B1C"/>
    <w:rsid w:val="00AA46B8"/>
    <w:rsid w:val="00AC35EC"/>
    <w:rsid w:val="00AF31E5"/>
    <w:rsid w:val="00B36670"/>
    <w:rsid w:val="00B5580E"/>
    <w:rsid w:val="00B86EC7"/>
    <w:rsid w:val="00BB0870"/>
    <w:rsid w:val="00BB5954"/>
    <w:rsid w:val="00BC494C"/>
    <w:rsid w:val="00C06DD2"/>
    <w:rsid w:val="00C21F38"/>
    <w:rsid w:val="00C240F3"/>
    <w:rsid w:val="00C46469"/>
    <w:rsid w:val="00C77DD9"/>
    <w:rsid w:val="00C9657A"/>
    <w:rsid w:val="00CA125F"/>
    <w:rsid w:val="00CC03EF"/>
    <w:rsid w:val="00CE0E87"/>
    <w:rsid w:val="00CE3B37"/>
    <w:rsid w:val="00CE3B6D"/>
    <w:rsid w:val="00D0647B"/>
    <w:rsid w:val="00D179D0"/>
    <w:rsid w:val="00D251C9"/>
    <w:rsid w:val="00D32F14"/>
    <w:rsid w:val="00D57FAB"/>
    <w:rsid w:val="00D67121"/>
    <w:rsid w:val="00D6794E"/>
    <w:rsid w:val="00D73212"/>
    <w:rsid w:val="00DC7509"/>
    <w:rsid w:val="00DD2710"/>
    <w:rsid w:val="00E212C4"/>
    <w:rsid w:val="00E423FC"/>
    <w:rsid w:val="00E46EC9"/>
    <w:rsid w:val="00E55D10"/>
    <w:rsid w:val="00EA7F23"/>
    <w:rsid w:val="00EB3171"/>
    <w:rsid w:val="00EC513D"/>
    <w:rsid w:val="00EE6010"/>
    <w:rsid w:val="00F13524"/>
    <w:rsid w:val="00F140B9"/>
    <w:rsid w:val="00F170FD"/>
    <w:rsid w:val="00F63066"/>
    <w:rsid w:val="00F71E08"/>
    <w:rsid w:val="00FC2C8B"/>
    <w:rsid w:val="00FD4920"/>
    <w:rsid w:val="00FE386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14:docId w14:val="2365E6FF"/>
  <w15:chartTrackingRefBased/>
  <w15:docId w15:val="{7C14380D-F243-4E1A-9136-1186F139E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60" w:line="259" w:lineRule="auto"/>
    </w:pPr>
    <w:rPr>
      <w:sz w:val="22"/>
      <w:szCs w:val="22"/>
      <w:lang w:eastAsia="en-US"/>
    </w:rPr>
  </w:style>
  <w:style w:type="paragraph" w:styleId="Ttulo1">
    <w:name w:val="heading 1"/>
    <w:basedOn w:val="Normal"/>
    <w:next w:val="Normal"/>
    <w:link w:val="Ttulo1Char"/>
    <w:qFormat/>
    <w:rsid w:val="006A4D33"/>
    <w:pPr>
      <w:keepNext/>
      <w:suppressAutoHyphens/>
      <w:spacing w:after="0" w:line="240" w:lineRule="auto"/>
      <w:outlineLvl w:val="0"/>
    </w:pPr>
    <w:rPr>
      <w:rFonts w:ascii="Arial" w:eastAsia="HG Mincho Light J" w:hAnsi="Arial"/>
      <w:b/>
      <w:sz w:val="20"/>
      <w:szCs w:val="20"/>
    </w:rPr>
  </w:style>
  <w:style w:type="paragraph" w:styleId="Ttulo2">
    <w:name w:val="heading 2"/>
    <w:basedOn w:val="Normal"/>
    <w:next w:val="Normal"/>
    <w:link w:val="Ttulo2Char"/>
    <w:qFormat/>
    <w:rsid w:val="006A4D33"/>
    <w:pPr>
      <w:keepNext/>
      <w:suppressAutoHyphens/>
      <w:spacing w:after="0" w:line="240" w:lineRule="auto"/>
      <w:outlineLvl w:val="1"/>
    </w:pPr>
    <w:rPr>
      <w:rFonts w:ascii="Comic Sans MS" w:eastAsia="HG Mincho Light J" w:hAnsi="Comic Sans MS"/>
      <w:b/>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nhideWhenUsed/>
    <w:rsid w:val="00CE3B37"/>
    <w:pPr>
      <w:tabs>
        <w:tab w:val="center" w:pos="4252"/>
        <w:tab w:val="right" w:pos="8504"/>
      </w:tabs>
      <w:spacing w:after="0" w:line="240" w:lineRule="auto"/>
    </w:pPr>
  </w:style>
  <w:style w:type="character" w:customStyle="1" w:styleId="CabealhoChar">
    <w:name w:val="Cabeçalho Char"/>
    <w:basedOn w:val="Fontepargpadro"/>
    <w:link w:val="Cabealho"/>
    <w:rsid w:val="00CE3B37"/>
  </w:style>
  <w:style w:type="paragraph" w:styleId="Rodap">
    <w:name w:val="footer"/>
    <w:basedOn w:val="Normal"/>
    <w:link w:val="RodapChar"/>
    <w:uiPriority w:val="99"/>
    <w:unhideWhenUsed/>
    <w:rsid w:val="00CE3B37"/>
    <w:pPr>
      <w:tabs>
        <w:tab w:val="center" w:pos="4252"/>
        <w:tab w:val="right" w:pos="8504"/>
      </w:tabs>
      <w:spacing w:after="0" w:line="240" w:lineRule="auto"/>
    </w:pPr>
  </w:style>
  <w:style w:type="character" w:customStyle="1" w:styleId="RodapChar">
    <w:name w:val="Rodapé Char"/>
    <w:basedOn w:val="Fontepargpadro"/>
    <w:link w:val="Rodap"/>
    <w:uiPriority w:val="99"/>
    <w:rsid w:val="00CE3B37"/>
  </w:style>
  <w:style w:type="character" w:customStyle="1" w:styleId="Ttulo1Char">
    <w:name w:val="Título 1 Char"/>
    <w:link w:val="Ttulo1"/>
    <w:rsid w:val="006A4D33"/>
    <w:rPr>
      <w:rFonts w:ascii="Arial" w:eastAsia="HG Mincho Light J" w:hAnsi="Arial" w:cs="Times New Roman"/>
      <w:b/>
      <w:sz w:val="20"/>
      <w:szCs w:val="20"/>
    </w:rPr>
  </w:style>
  <w:style w:type="character" w:customStyle="1" w:styleId="Ttulo2Char">
    <w:name w:val="Título 2 Char"/>
    <w:link w:val="Ttulo2"/>
    <w:rsid w:val="006A4D33"/>
    <w:rPr>
      <w:rFonts w:ascii="Comic Sans MS" w:eastAsia="HG Mincho Light J" w:hAnsi="Comic Sans MS" w:cs="Times New Roman"/>
      <w:b/>
      <w:szCs w:val="20"/>
    </w:rPr>
  </w:style>
  <w:style w:type="paragraph" w:styleId="Corpodetexto2">
    <w:name w:val="Body Text 2"/>
    <w:basedOn w:val="Normal"/>
    <w:link w:val="Corpodetexto2Char"/>
    <w:semiHidden/>
    <w:rsid w:val="006A4D33"/>
    <w:pPr>
      <w:suppressAutoHyphens/>
      <w:spacing w:after="0" w:line="360" w:lineRule="auto"/>
    </w:pPr>
    <w:rPr>
      <w:rFonts w:ascii="Arial" w:eastAsia="HG Mincho Light J" w:hAnsi="Arial"/>
      <w:sz w:val="24"/>
      <w:szCs w:val="20"/>
    </w:rPr>
  </w:style>
  <w:style w:type="character" w:customStyle="1" w:styleId="Corpodetexto2Char">
    <w:name w:val="Corpo de texto 2 Char"/>
    <w:link w:val="Corpodetexto2"/>
    <w:semiHidden/>
    <w:rsid w:val="006A4D33"/>
    <w:rPr>
      <w:rFonts w:ascii="Arial" w:eastAsia="HG Mincho Light J" w:hAnsi="Arial" w:cs="Times New Roman"/>
      <w:sz w:val="24"/>
      <w:szCs w:val="20"/>
    </w:rPr>
  </w:style>
  <w:style w:type="paragraph" w:styleId="Corpodetexto3">
    <w:name w:val="Body Text 3"/>
    <w:basedOn w:val="Normal"/>
    <w:link w:val="Corpodetexto3Char"/>
    <w:rsid w:val="006A4D33"/>
    <w:pPr>
      <w:suppressAutoHyphens/>
      <w:spacing w:after="120" w:line="240" w:lineRule="auto"/>
    </w:pPr>
    <w:rPr>
      <w:rFonts w:ascii="Times New Roman" w:eastAsia="HG Mincho Light J" w:hAnsi="Times New Roman"/>
      <w:sz w:val="16"/>
      <w:szCs w:val="16"/>
    </w:rPr>
  </w:style>
  <w:style w:type="character" w:customStyle="1" w:styleId="Corpodetexto3Char">
    <w:name w:val="Corpo de texto 3 Char"/>
    <w:link w:val="Corpodetexto3"/>
    <w:rsid w:val="006A4D33"/>
    <w:rPr>
      <w:rFonts w:ascii="Times New Roman" w:eastAsia="HG Mincho Light J" w:hAnsi="Times New Roman" w:cs="Times New Roman"/>
      <w:sz w:val="16"/>
      <w:szCs w:val="16"/>
    </w:rPr>
  </w:style>
  <w:style w:type="paragraph" w:customStyle="1" w:styleId="texto1">
    <w:name w:val="texto1"/>
    <w:basedOn w:val="Normal"/>
    <w:rsid w:val="006A4D33"/>
    <w:pPr>
      <w:spacing w:before="100" w:beforeAutospacing="1" w:after="100" w:afterAutospacing="1" w:line="240" w:lineRule="auto"/>
    </w:pPr>
    <w:rPr>
      <w:rFonts w:ascii="Times New Roman" w:eastAsia="Times New Roman" w:hAnsi="Times New Roman"/>
      <w:color w:val="000000"/>
      <w:sz w:val="24"/>
      <w:szCs w:val="24"/>
      <w:lang w:eastAsia="pt-BR"/>
    </w:rPr>
  </w:style>
  <w:style w:type="character" w:customStyle="1" w:styleId="WW-Absatz-Standardschriftart">
    <w:name w:val="WW-Absatz-Standardschriftart"/>
    <w:rsid w:val="006A4D33"/>
  </w:style>
  <w:style w:type="character" w:styleId="Refdecomentrio">
    <w:name w:val="annotation reference"/>
    <w:basedOn w:val="Fontepargpadro"/>
    <w:uiPriority w:val="99"/>
    <w:semiHidden/>
    <w:unhideWhenUsed/>
    <w:rsid w:val="006C4136"/>
    <w:rPr>
      <w:sz w:val="16"/>
      <w:szCs w:val="16"/>
    </w:rPr>
  </w:style>
  <w:style w:type="paragraph" w:styleId="Textodecomentrio">
    <w:name w:val="annotation text"/>
    <w:basedOn w:val="Normal"/>
    <w:link w:val="TextodecomentrioChar"/>
    <w:uiPriority w:val="99"/>
    <w:semiHidden/>
    <w:unhideWhenUsed/>
    <w:rsid w:val="006C4136"/>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6C4136"/>
    <w:rPr>
      <w:lang w:eastAsia="en-US"/>
    </w:rPr>
  </w:style>
  <w:style w:type="paragraph" w:styleId="Assuntodocomentrio">
    <w:name w:val="annotation subject"/>
    <w:basedOn w:val="Textodecomentrio"/>
    <w:next w:val="Textodecomentrio"/>
    <w:link w:val="AssuntodocomentrioChar"/>
    <w:uiPriority w:val="99"/>
    <w:semiHidden/>
    <w:unhideWhenUsed/>
    <w:rsid w:val="006C4136"/>
    <w:rPr>
      <w:b/>
      <w:bCs/>
    </w:rPr>
  </w:style>
  <w:style w:type="character" w:customStyle="1" w:styleId="AssuntodocomentrioChar">
    <w:name w:val="Assunto do comentário Char"/>
    <w:basedOn w:val="TextodecomentrioChar"/>
    <w:link w:val="Assuntodocomentrio"/>
    <w:uiPriority w:val="99"/>
    <w:semiHidden/>
    <w:rsid w:val="006C4136"/>
    <w:rPr>
      <w:b/>
      <w:bCs/>
      <w:lang w:eastAsia="en-US"/>
    </w:rPr>
  </w:style>
  <w:style w:type="paragraph" w:styleId="Textodebalo">
    <w:name w:val="Balloon Text"/>
    <w:basedOn w:val="Normal"/>
    <w:link w:val="TextodebaloChar"/>
    <w:uiPriority w:val="99"/>
    <w:semiHidden/>
    <w:unhideWhenUsed/>
    <w:rsid w:val="006C4136"/>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6C4136"/>
    <w:rPr>
      <w:rFonts w:ascii="Segoe UI" w:hAnsi="Segoe UI" w:cs="Segoe UI"/>
      <w:sz w:val="18"/>
      <w:szCs w:val="18"/>
      <w:lang w:eastAsia="en-US"/>
    </w:rPr>
  </w:style>
  <w:style w:type="paragraph" w:customStyle="1" w:styleId="Default">
    <w:name w:val="Default"/>
    <w:rsid w:val="00FD4920"/>
    <w:pPr>
      <w:autoSpaceDE w:val="0"/>
      <w:autoSpaceDN w:val="0"/>
      <w:adjustRightInd w:val="0"/>
    </w:pPr>
    <w:rPr>
      <w:rFonts w:ascii="Arial" w:hAnsi="Arial" w:cs="Arial"/>
      <w:color w:val="000000"/>
      <w:sz w:val="24"/>
      <w:szCs w:val="24"/>
    </w:rPr>
  </w:style>
  <w:style w:type="paragraph" w:styleId="NormalWeb">
    <w:name w:val="Normal (Web)"/>
    <w:basedOn w:val="Normal"/>
    <w:uiPriority w:val="99"/>
    <w:unhideWhenUsed/>
    <w:rsid w:val="00423C6A"/>
    <w:pPr>
      <w:spacing w:before="100" w:beforeAutospacing="1" w:after="100" w:afterAutospacing="1" w:line="240" w:lineRule="auto"/>
    </w:pPr>
    <w:rPr>
      <w:rFonts w:ascii="Times New Roman" w:eastAsia="Times New Roman" w:hAnsi="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357344">
      <w:bodyDiv w:val="1"/>
      <w:marLeft w:val="0"/>
      <w:marRight w:val="0"/>
      <w:marTop w:val="0"/>
      <w:marBottom w:val="0"/>
      <w:divBdr>
        <w:top w:val="none" w:sz="0" w:space="0" w:color="auto"/>
        <w:left w:val="none" w:sz="0" w:space="0" w:color="auto"/>
        <w:bottom w:val="none" w:sz="0" w:space="0" w:color="auto"/>
        <w:right w:val="none" w:sz="0" w:space="0" w:color="auto"/>
      </w:divBdr>
    </w:div>
    <w:div w:id="409547105">
      <w:bodyDiv w:val="1"/>
      <w:marLeft w:val="0"/>
      <w:marRight w:val="0"/>
      <w:marTop w:val="0"/>
      <w:marBottom w:val="0"/>
      <w:divBdr>
        <w:top w:val="none" w:sz="0" w:space="0" w:color="auto"/>
        <w:left w:val="none" w:sz="0" w:space="0" w:color="auto"/>
        <w:bottom w:val="none" w:sz="0" w:space="0" w:color="auto"/>
        <w:right w:val="none" w:sz="0" w:space="0" w:color="auto"/>
      </w:divBdr>
    </w:div>
    <w:div w:id="433206860">
      <w:bodyDiv w:val="1"/>
      <w:marLeft w:val="0"/>
      <w:marRight w:val="0"/>
      <w:marTop w:val="0"/>
      <w:marBottom w:val="0"/>
      <w:divBdr>
        <w:top w:val="none" w:sz="0" w:space="0" w:color="auto"/>
        <w:left w:val="none" w:sz="0" w:space="0" w:color="auto"/>
        <w:bottom w:val="none" w:sz="0" w:space="0" w:color="auto"/>
        <w:right w:val="none" w:sz="0" w:space="0" w:color="auto"/>
      </w:divBdr>
    </w:div>
    <w:div w:id="1222902803">
      <w:bodyDiv w:val="1"/>
      <w:marLeft w:val="0"/>
      <w:marRight w:val="0"/>
      <w:marTop w:val="0"/>
      <w:marBottom w:val="0"/>
      <w:divBdr>
        <w:top w:val="none" w:sz="0" w:space="0" w:color="auto"/>
        <w:left w:val="none" w:sz="0" w:space="0" w:color="auto"/>
        <w:bottom w:val="none" w:sz="0" w:space="0" w:color="auto"/>
        <w:right w:val="none" w:sz="0" w:space="0" w:color="auto"/>
      </w:divBdr>
    </w:div>
    <w:div w:id="1711034584">
      <w:bodyDiv w:val="1"/>
      <w:marLeft w:val="0"/>
      <w:marRight w:val="0"/>
      <w:marTop w:val="0"/>
      <w:marBottom w:val="0"/>
      <w:divBdr>
        <w:top w:val="none" w:sz="0" w:space="0" w:color="auto"/>
        <w:left w:val="none" w:sz="0" w:space="0" w:color="auto"/>
        <w:bottom w:val="none" w:sz="0" w:space="0" w:color="auto"/>
        <w:right w:val="none" w:sz="0" w:space="0" w:color="auto"/>
      </w:divBdr>
    </w:div>
    <w:div w:id="1853254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01919B-77A0-4B2F-A355-8BD5FE72BF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1985</Words>
  <Characters>10719</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Atendimento</dc:creator>
  <cp:keywords/>
  <cp:lastModifiedBy>CÍNTHIA STEIGLEDER</cp:lastModifiedBy>
  <cp:revision>3</cp:revision>
  <dcterms:created xsi:type="dcterms:W3CDTF">2022-06-27T20:29:00Z</dcterms:created>
  <dcterms:modified xsi:type="dcterms:W3CDTF">2022-06-27T20:42:00Z</dcterms:modified>
</cp:coreProperties>
</file>