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DBB5E9" w14:textId="77777777" w:rsidR="600215FB" w:rsidRPr="00003C88" w:rsidRDefault="600215FB" w:rsidP="600215FB">
      <w:pPr>
        <w:pStyle w:val="Corpodetexto"/>
        <w:jc w:val="center"/>
        <w:rPr>
          <w:rFonts w:ascii="Times New Roman" w:hAnsi="Times New Roman"/>
          <w:sz w:val="24"/>
          <w:szCs w:val="24"/>
          <w:vertAlign w:val="superscript"/>
        </w:rPr>
      </w:pPr>
    </w:p>
    <w:p w14:paraId="4CDE5B13" w14:textId="77777777" w:rsidR="005D1AC9" w:rsidRDefault="600215FB" w:rsidP="600215FB">
      <w:pPr>
        <w:pStyle w:val="Corpodetexto"/>
        <w:jc w:val="center"/>
        <w:rPr>
          <w:rFonts w:ascii="Times New Roman" w:hAnsi="Times New Roman"/>
          <w:sz w:val="24"/>
          <w:szCs w:val="24"/>
        </w:rPr>
      </w:pPr>
      <w:r w:rsidRPr="600215FB">
        <w:rPr>
          <w:rFonts w:ascii="Times New Roman" w:hAnsi="Times New Roman"/>
          <w:sz w:val="24"/>
          <w:szCs w:val="24"/>
        </w:rPr>
        <w:t xml:space="preserve">MEDICAMENTOS QUE INTERFEREM NOS EXAMES LABORATORIAIS </w:t>
      </w:r>
    </w:p>
    <w:p w14:paraId="0958C0EC" w14:textId="77777777" w:rsidR="00CD2B7F" w:rsidRPr="00CD2B7F" w:rsidRDefault="600215FB" w:rsidP="600215F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i/>
          <w:iCs/>
          <w:sz w:val="24"/>
          <w:szCs w:val="24"/>
          <w:lang w:val="en-US"/>
        </w:rPr>
      </w:pPr>
      <w:r w:rsidRPr="600215FB">
        <w:rPr>
          <w:rFonts w:ascii="Times New Roman" w:eastAsia="Times New Roman" w:hAnsi="Times New Roman"/>
          <w:i/>
          <w:iCs/>
          <w:sz w:val="24"/>
          <w:szCs w:val="24"/>
          <w:lang w:val="en-US"/>
        </w:rPr>
        <w:t>DRUGS THAT INTERFER IN LABORATORY TESTS</w:t>
      </w:r>
    </w:p>
    <w:p w14:paraId="2CEDC91F" w14:textId="77777777" w:rsidR="600215FB" w:rsidRPr="007B1980" w:rsidRDefault="600215FB" w:rsidP="600215FB">
      <w:pPr>
        <w:spacing w:after="0" w:line="240" w:lineRule="auto"/>
        <w:jc w:val="center"/>
        <w:rPr>
          <w:rFonts w:ascii="Times New Roman" w:eastAsia="Times New Roman" w:hAnsi="Times New Roman"/>
          <w:sz w:val="24"/>
          <w:szCs w:val="24"/>
          <w:lang w:val="en-US"/>
        </w:rPr>
      </w:pPr>
    </w:p>
    <w:p w14:paraId="39496442" w14:textId="77777777" w:rsidR="00CD2B7F" w:rsidRPr="00CD2B7F" w:rsidRDefault="600215FB" w:rsidP="600215FB">
      <w:pPr>
        <w:spacing w:after="0" w:line="240" w:lineRule="auto"/>
        <w:jc w:val="center"/>
        <w:rPr>
          <w:rFonts w:ascii="Times New Roman" w:eastAsia="Times New Roman" w:hAnsi="Times New Roman"/>
          <w:sz w:val="24"/>
          <w:szCs w:val="24"/>
        </w:rPr>
      </w:pPr>
      <w:r w:rsidRPr="600215FB">
        <w:rPr>
          <w:rFonts w:ascii="Times New Roman" w:eastAsia="Times New Roman" w:hAnsi="Times New Roman"/>
          <w:sz w:val="24"/>
          <w:szCs w:val="24"/>
        </w:rPr>
        <w:t>RODRIGUES, Aline</w:t>
      </w:r>
      <w:r w:rsidRPr="600215FB">
        <w:rPr>
          <w:rFonts w:ascii="Times New Roman" w:eastAsia="Times New Roman" w:hAnsi="Times New Roman"/>
          <w:sz w:val="24"/>
          <w:szCs w:val="24"/>
          <w:vertAlign w:val="superscript"/>
        </w:rPr>
        <w:t>1</w:t>
      </w:r>
      <w:r w:rsidR="00003C88">
        <w:rPr>
          <w:rFonts w:ascii="Times New Roman" w:eastAsia="Times New Roman" w:hAnsi="Times New Roman"/>
          <w:sz w:val="24"/>
          <w:szCs w:val="24"/>
        </w:rPr>
        <w:t>; MACHADO, Dai</w:t>
      </w:r>
      <w:r w:rsidRPr="600215FB">
        <w:rPr>
          <w:rFonts w:ascii="Times New Roman" w:eastAsia="Times New Roman" w:hAnsi="Times New Roman"/>
          <w:sz w:val="24"/>
          <w:szCs w:val="24"/>
        </w:rPr>
        <w:t>s</w:t>
      </w:r>
      <w:r w:rsidR="00003C88">
        <w:rPr>
          <w:rFonts w:ascii="Times New Roman" w:eastAsia="Times New Roman" w:hAnsi="Times New Roman"/>
          <w:sz w:val="24"/>
          <w:szCs w:val="24"/>
        </w:rPr>
        <w:t>y</w:t>
      </w:r>
      <w:r w:rsidRPr="600215FB">
        <w:rPr>
          <w:rFonts w:ascii="Times New Roman" w:eastAsia="Times New Roman" w:hAnsi="Times New Roman"/>
          <w:sz w:val="24"/>
          <w:szCs w:val="24"/>
          <w:vertAlign w:val="superscript"/>
        </w:rPr>
        <w:t>2</w:t>
      </w:r>
      <w:r w:rsidRPr="600215FB">
        <w:rPr>
          <w:rFonts w:ascii="Times New Roman" w:eastAsia="Times New Roman" w:hAnsi="Times New Roman"/>
          <w:sz w:val="24"/>
          <w:szCs w:val="24"/>
        </w:rPr>
        <w:t xml:space="preserve">; </w:t>
      </w:r>
    </w:p>
    <w:p w14:paraId="4F980214" w14:textId="77777777" w:rsidR="00CD2B7F" w:rsidRPr="00CD2B7F" w:rsidRDefault="600215FB" w:rsidP="600215FB">
      <w:pPr>
        <w:spacing w:after="0" w:line="240" w:lineRule="auto"/>
        <w:jc w:val="center"/>
        <w:rPr>
          <w:rFonts w:ascii="Times New Roman" w:eastAsia="Times New Roman" w:hAnsi="Times New Roman"/>
          <w:sz w:val="24"/>
          <w:szCs w:val="24"/>
        </w:rPr>
      </w:pPr>
      <w:r w:rsidRPr="600215FB">
        <w:rPr>
          <w:rFonts w:ascii="Times New Roman" w:eastAsia="Times New Roman" w:hAnsi="Times New Roman"/>
          <w:sz w:val="24"/>
          <w:szCs w:val="24"/>
          <w:vertAlign w:val="superscript"/>
        </w:rPr>
        <w:t>1</w:t>
      </w:r>
      <w:r w:rsidRPr="600215FB">
        <w:rPr>
          <w:rFonts w:ascii="Times New Roman" w:eastAsia="Times New Roman" w:hAnsi="Times New Roman"/>
          <w:sz w:val="24"/>
          <w:szCs w:val="24"/>
        </w:rPr>
        <w:t xml:space="preserve"> Graduando do Curso de Biomedicina – Universidade São Francisco; </w:t>
      </w:r>
      <w:r w:rsidRPr="600215FB">
        <w:rPr>
          <w:rFonts w:ascii="Times New Roman" w:eastAsia="Times New Roman" w:hAnsi="Times New Roman"/>
          <w:sz w:val="24"/>
          <w:szCs w:val="24"/>
          <w:vertAlign w:val="superscript"/>
        </w:rPr>
        <w:t>2</w:t>
      </w:r>
      <w:r w:rsidRPr="600215FB">
        <w:rPr>
          <w:rFonts w:ascii="Times New Roman" w:eastAsia="Times New Roman" w:hAnsi="Times New Roman"/>
          <w:sz w:val="24"/>
          <w:szCs w:val="24"/>
        </w:rPr>
        <w:t>Professor do Curso de Biomedicina – Universidade São Francisco</w:t>
      </w:r>
    </w:p>
    <w:p w14:paraId="1594ABC2" w14:textId="77777777" w:rsidR="600215FB" w:rsidRDefault="002B25F5" w:rsidP="600215FB">
      <w:pPr>
        <w:pStyle w:val="Corpodetexto"/>
        <w:jc w:val="center"/>
        <w:rPr>
          <w:rFonts w:ascii="Times New Roman" w:hAnsi="Times New Roman"/>
          <w:b w:val="0"/>
          <w:color w:val="605E5C"/>
          <w:sz w:val="18"/>
          <w:szCs w:val="18"/>
        </w:rPr>
      </w:pPr>
      <w:r>
        <w:rPr>
          <w:rFonts w:ascii="Times New Roman" w:hAnsi="Times New Roman"/>
          <w:sz w:val="24"/>
          <w:szCs w:val="24"/>
          <w:u w:val="single"/>
        </w:rPr>
        <w:t>a</w:t>
      </w:r>
      <w:r w:rsidR="600215FB" w:rsidRPr="600215FB">
        <w:rPr>
          <w:rFonts w:ascii="Times New Roman" w:hAnsi="Times New Roman"/>
          <w:sz w:val="24"/>
          <w:szCs w:val="24"/>
          <w:u w:val="single"/>
        </w:rPr>
        <w:t>linesr.rodrigues@hotmail.com</w:t>
      </w:r>
    </w:p>
    <w:p w14:paraId="038DF9F0" w14:textId="77777777" w:rsidR="600215FB" w:rsidRDefault="600215FB" w:rsidP="600215FB">
      <w:pPr>
        <w:spacing w:after="0" w:line="240" w:lineRule="auto"/>
        <w:jc w:val="both"/>
        <w:rPr>
          <w:rFonts w:ascii="Times New Roman" w:eastAsia="Times New Roman" w:hAnsi="Times New Roman"/>
          <w:b/>
          <w:bCs/>
          <w:sz w:val="24"/>
          <w:szCs w:val="24"/>
        </w:rPr>
      </w:pPr>
    </w:p>
    <w:p w14:paraId="78BA1219" w14:textId="09BE9777" w:rsidR="600215FB" w:rsidRDefault="600215FB" w:rsidP="00E65FD8">
      <w:pPr>
        <w:spacing w:after="0" w:line="240" w:lineRule="auto"/>
        <w:jc w:val="both"/>
        <w:rPr>
          <w:rFonts w:ascii="Times New Roman" w:eastAsia="Times New Roman" w:hAnsi="Times New Roman"/>
          <w:color w:val="000000" w:themeColor="text1"/>
          <w:sz w:val="24"/>
          <w:szCs w:val="24"/>
        </w:rPr>
      </w:pPr>
      <w:r w:rsidRPr="00E65FD8">
        <w:rPr>
          <w:rFonts w:ascii="Times New Roman" w:eastAsia="Times New Roman" w:hAnsi="Times New Roman"/>
          <w:b/>
          <w:bCs/>
          <w:sz w:val="24"/>
          <w:szCs w:val="24"/>
        </w:rPr>
        <w:t xml:space="preserve">RESUMO </w:t>
      </w:r>
      <w:r w:rsidRPr="00E65FD8">
        <w:rPr>
          <w:rFonts w:ascii="Times New Roman" w:eastAsia="Times New Roman" w:hAnsi="Times New Roman"/>
          <w:color w:val="000000" w:themeColor="text1"/>
          <w:sz w:val="24"/>
          <w:szCs w:val="24"/>
        </w:rPr>
        <w:t xml:space="preserve">A interferência de medicamentos nos exames laboratoriais pode gerar resultados inesperados, desde analgésicos a anticoagulantes. O conhecimento acerca das interferências medicamentosas é de suma importância para profissionais analistas clínicos que realizam desde a análise a liberação dos laudos, uma vez que </w:t>
      </w:r>
      <w:proofErr w:type="gramStart"/>
      <w:r w:rsidRPr="00E65FD8">
        <w:rPr>
          <w:rFonts w:ascii="Times New Roman" w:eastAsia="Times New Roman" w:hAnsi="Times New Roman"/>
          <w:color w:val="000000" w:themeColor="text1"/>
          <w:sz w:val="24"/>
          <w:szCs w:val="24"/>
        </w:rPr>
        <w:t>um grande número de</w:t>
      </w:r>
      <w:proofErr w:type="gramEnd"/>
      <w:r w:rsidRPr="00E65FD8">
        <w:rPr>
          <w:rFonts w:ascii="Times New Roman" w:eastAsia="Times New Roman" w:hAnsi="Times New Roman"/>
          <w:color w:val="000000" w:themeColor="text1"/>
          <w:sz w:val="24"/>
          <w:szCs w:val="24"/>
        </w:rPr>
        <w:t xml:space="preserve"> fármacos possui a capacidade de se ligar com substâncias e reagentes interferindo nas provas, gerando resultados errôneos e impactando nas condutas clínicas. A fase pré-analítica que consiste desde a orientação correta ao paciente até o momento da coleta e distribuição dos materiais nos setores laboratoriais, exerce um papel fundamental para o diagnóstico clínico-laboratorial. O profissional responsável pela coleta dos pacientes, deve estar atento quanto às perguntas sobre possíveis medicações administradas pelo paciente.</w:t>
      </w:r>
      <w:r w:rsidR="00E65FD8" w:rsidRPr="00E65FD8">
        <w:rPr>
          <w:rFonts w:ascii="Times New Roman" w:eastAsia="Times New Roman" w:hAnsi="Times New Roman"/>
          <w:color w:val="000000" w:themeColor="text1"/>
          <w:sz w:val="24"/>
          <w:szCs w:val="24"/>
        </w:rPr>
        <w:t xml:space="preserve"> Algumas medicações como ácido ascórbico, anticoagulantes e captopril foram </w:t>
      </w:r>
      <w:r w:rsidR="00E65FD8">
        <w:rPr>
          <w:rFonts w:ascii="Times New Roman" w:eastAsia="Times New Roman" w:hAnsi="Times New Roman"/>
          <w:color w:val="000000" w:themeColor="text1"/>
          <w:sz w:val="24"/>
          <w:szCs w:val="24"/>
        </w:rPr>
        <w:t>a</w:t>
      </w:r>
      <w:r w:rsidR="00E65FD8" w:rsidRPr="00E65FD8">
        <w:rPr>
          <w:rFonts w:ascii="Times New Roman" w:eastAsia="Times New Roman" w:hAnsi="Times New Roman"/>
          <w:color w:val="000000" w:themeColor="text1"/>
          <w:sz w:val="24"/>
          <w:szCs w:val="24"/>
        </w:rPr>
        <w:t>s medicações mais citadas em artigos referentes a interferências medicamentosas nos ex</w:t>
      </w:r>
      <w:r w:rsidR="00187445">
        <w:rPr>
          <w:rFonts w:ascii="Times New Roman" w:eastAsia="Times New Roman" w:hAnsi="Times New Roman"/>
          <w:color w:val="000000" w:themeColor="text1"/>
          <w:sz w:val="24"/>
          <w:szCs w:val="24"/>
        </w:rPr>
        <w:t>ames laboratoriais, com isso podemos concluir e destacar a grande importância de registrar os medicamentos administrados pelo paciente.</w:t>
      </w:r>
      <w:r w:rsidRPr="00E65FD8">
        <w:rPr>
          <w:rFonts w:ascii="Times New Roman" w:eastAsia="Times New Roman" w:hAnsi="Times New Roman"/>
          <w:color w:val="000000" w:themeColor="text1"/>
          <w:sz w:val="24"/>
          <w:szCs w:val="24"/>
        </w:rPr>
        <w:t xml:space="preserve"> O presente trabalho teve como objetivo de estudar as medicações que podem interferir nas análises e quais são os exames mais suscetíveis a sofrerem alterações em decorrência a utilização de fármacos, visando orientar os profissionais quanto as possíveis interações medicamentosas e resultados alterados e garantir um exame.</w:t>
      </w:r>
    </w:p>
    <w:p w14:paraId="155545D7" w14:textId="77777777" w:rsidR="000D3581" w:rsidRDefault="000D3581" w:rsidP="600215FB">
      <w:pPr>
        <w:autoSpaceDE w:val="0"/>
        <w:autoSpaceDN w:val="0"/>
        <w:adjustRightInd w:val="0"/>
        <w:spacing w:after="0" w:line="240" w:lineRule="auto"/>
        <w:jc w:val="both"/>
        <w:rPr>
          <w:rFonts w:ascii="Times New Roman" w:eastAsia="Times New Roman" w:hAnsi="Times New Roman"/>
          <w:color w:val="FF0000"/>
          <w:sz w:val="24"/>
          <w:szCs w:val="24"/>
        </w:rPr>
      </w:pPr>
    </w:p>
    <w:p w14:paraId="03650D38" w14:textId="77777777" w:rsidR="005D1AC9" w:rsidRPr="007B117A" w:rsidRDefault="600215FB" w:rsidP="600215FB">
      <w:pPr>
        <w:autoSpaceDE w:val="0"/>
        <w:autoSpaceDN w:val="0"/>
        <w:adjustRightInd w:val="0"/>
        <w:spacing w:after="0" w:line="240" w:lineRule="auto"/>
        <w:jc w:val="both"/>
        <w:rPr>
          <w:rFonts w:ascii="Times New Roman" w:eastAsia="Times New Roman" w:hAnsi="Times New Roman"/>
          <w:color w:val="000000"/>
          <w:sz w:val="24"/>
          <w:szCs w:val="24"/>
        </w:rPr>
      </w:pPr>
      <w:r w:rsidRPr="600215FB">
        <w:rPr>
          <w:rFonts w:ascii="Times New Roman" w:eastAsia="Times New Roman" w:hAnsi="Times New Roman"/>
          <w:b/>
          <w:bCs/>
          <w:color w:val="000000" w:themeColor="text1"/>
          <w:sz w:val="24"/>
          <w:szCs w:val="24"/>
        </w:rPr>
        <w:t>Palavras-chave</w:t>
      </w:r>
      <w:r w:rsidRPr="600215FB">
        <w:rPr>
          <w:rFonts w:ascii="Times New Roman" w:eastAsia="Times New Roman" w:hAnsi="Times New Roman"/>
          <w:color w:val="000000" w:themeColor="text1"/>
          <w:sz w:val="24"/>
          <w:szCs w:val="24"/>
        </w:rPr>
        <w:t>: Medicações; Interferência medicamentosa; Análises laboratoriais.</w:t>
      </w:r>
    </w:p>
    <w:p w14:paraId="56B8D517" w14:textId="77777777" w:rsidR="005D1AC9" w:rsidRPr="007B117A" w:rsidRDefault="005D1AC9" w:rsidP="600215FB">
      <w:pPr>
        <w:tabs>
          <w:tab w:val="left" w:pos="6840"/>
        </w:tabs>
        <w:spacing w:after="0" w:line="240" w:lineRule="auto"/>
        <w:jc w:val="both"/>
        <w:rPr>
          <w:rFonts w:ascii="Times New Roman" w:eastAsia="Times New Roman" w:hAnsi="Times New Roman"/>
          <w:sz w:val="24"/>
          <w:szCs w:val="24"/>
        </w:rPr>
      </w:pPr>
    </w:p>
    <w:p w14:paraId="0BD3B298" w14:textId="4D04A866" w:rsidR="00003C88" w:rsidRPr="009707CB" w:rsidRDefault="600215FB" w:rsidP="00003C88">
      <w:pPr>
        <w:pStyle w:val="Pr-formataoHTML"/>
        <w:shd w:val="clear" w:color="auto" w:fill="F8F9FA"/>
        <w:jc w:val="both"/>
        <w:rPr>
          <w:rFonts w:ascii="Times New Roman" w:hAnsi="Times New Roman" w:cs="Times New Roman"/>
          <w:sz w:val="24"/>
          <w:szCs w:val="24"/>
          <w:shd w:val="clear" w:color="auto" w:fill="F8F9FA"/>
          <w:lang w:val="en-US"/>
        </w:rPr>
      </w:pPr>
      <w:r w:rsidRPr="009707CB">
        <w:rPr>
          <w:rFonts w:ascii="Times New Roman" w:hAnsi="Times New Roman" w:cs="Times New Roman"/>
          <w:b/>
          <w:bCs/>
          <w:sz w:val="24"/>
          <w:szCs w:val="24"/>
          <w:lang w:val="en-US"/>
        </w:rPr>
        <w:t xml:space="preserve">ABSTRACT. </w:t>
      </w:r>
    </w:p>
    <w:p w14:paraId="169AE066" w14:textId="77777777" w:rsidR="009707CB" w:rsidRPr="009707CB" w:rsidRDefault="009707CB" w:rsidP="009707CB">
      <w:pPr>
        <w:pStyle w:val="Pr-formataoHTML"/>
        <w:shd w:val="clear" w:color="auto" w:fill="F8F9FA"/>
        <w:jc w:val="both"/>
        <w:rPr>
          <w:rFonts w:ascii="Times New Roman" w:hAnsi="Times New Roman" w:cs="Times New Roman"/>
          <w:sz w:val="24"/>
          <w:szCs w:val="24"/>
          <w:shd w:val="clear" w:color="auto" w:fill="F8F9FA"/>
          <w:lang w:val="en-US"/>
        </w:rPr>
      </w:pPr>
      <w:r w:rsidRPr="009707CB">
        <w:rPr>
          <w:rFonts w:ascii="Times New Roman" w:hAnsi="Times New Roman" w:cs="Times New Roman"/>
          <w:sz w:val="24"/>
          <w:szCs w:val="24"/>
          <w:lang w:val="en-US"/>
        </w:rPr>
        <w:t>Drugs interference in laboratory tests can generate unexpected results, from painkillers to anticoagulants. Knowledge about drug interference</w:t>
      </w:r>
      <w:r w:rsidRPr="009707CB">
        <w:rPr>
          <w:rFonts w:ascii="Times New Roman" w:hAnsi="Times New Roman" w:cs="Times New Roman"/>
          <w:lang w:val="en-US"/>
        </w:rPr>
        <w:br/>
      </w:r>
      <w:r w:rsidRPr="009707CB">
        <w:rPr>
          <w:rFonts w:ascii="Times New Roman" w:hAnsi="Times New Roman" w:cs="Times New Roman"/>
          <w:sz w:val="24"/>
          <w:szCs w:val="24"/>
          <w:shd w:val="clear" w:color="auto" w:fill="F8F9FA"/>
          <w:lang w:val="en-US"/>
        </w:rPr>
        <w:t xml:space="preserve">is of paramount importance for clinical analyst professionals who perform from the analysis to the release of reports, since a large number of drugs have the ability to bind with substances and reagents interfering with the tests, generating erroneous results and impacting on clinical conduct. The pre-analytical phase that consists </w:t>
      </w:r>
      <w:proofErr w:type="gramStart"/>
      <w:r w:rsidRPr="009707CB">
        <w:rPr>
          <w:rFonts w:ascii="Times New Roman" w:hAnsi="Times New Roman" w:cs="Times New Roman"/>
          <w:sz w:val="24"/>
          <w:szCs w:val="24"/>
          <w:shd w:val="clear" w:color="auto" w:fill="F8F9FA"/>
          <w:lang w:val="en-US"/>
        </w:rPr>
        <w:t>from</w:t>
      </w:r>
      <w:proofErr w:type="gramEnd"/>
      <w:r w:rsidRPr="009707CB">
        <w:rPr>
          <w:rFonts w:ascii="Times New Roman" w:hAnsi="Times New Roman" w:cs="Times New Roman"/>
          <w:sz w:val="24"/>
          <w:szCs w:val="24"/>
          <w:shd w:val="clear" w:color="auto" w:fill="F8F9FA"/>
          <w:lang w:val="en-US"/>
        </w:rPr>
        <w:t xml:space="preserve"> the correct orientation to the patient to the moment of collection and distribution of the materials in the laboratory sectors, plays a key role in clinical-laboratorial diagnosis. The professional responsible for collecting the patients, must be attentive to questions about possible medications administered by the patient. The objective of this work was to study the medications that may interfere in the analysis and that are the most susceptible exams to suffer alterations due to the use of drugs and which are the most susceptible exams to suffer alterations due to the use of drugs, aiming to guide the professionals as to possible drug interactions and altered results and to guarantee a reliable exam.</w:t>
      </w:r>
    </w:p>
    <w:p w14:paraId="53771F86" w14:textId="77777777" w:rsidR="00003C88" w:rsidRPr="009707CB" w:rsidRDefault="00003C88" w:rsidP="00003C88">
      <w:pPr>
        <w:pStyle w:val="Pr-formataoHTML"/>
        <w:shd w:val="clear" w:color="auto" w:fill="F8F9FA"/>
        <w:jc w:val="both"/>
        <w:rPr>
          <w:rFonts w:ascii="Times New Roman" w:hAnsi="Times New Roman" w:cs="Times New Roman"/>
          <w:color w:val="202124"/>
          <w:sz w:val="24"/>
          <w:szCs w:val="24"/>
          <w:shd w:val="clear" w:color="auto" w:fill="F8F9FA"/>
          <w:lang w:val="en-US"/>
        </w:rPr>
      </w:pPr>
    </w:p>
    <w:p w14:paraId="1C013B43" w14:textId="77777777" w:rsidR="00003C88" w:rsidRPr="00003C88" w:rsidRDefault="00003C88" w:rsidP="00003C88">
      <w:pPr>
        <w:pStyle w:val="Pr-formataoHTML"/>
        <w:shd w:val="clear" w:color="auto" w:fill="F8F9FA"/>
        <w:jc w:val="both"/>
        <w:rPr>
          <w:rFonts w:ascii="Times New Roman" w:hAnsi="Times New Roman" w:cs="Times New Roman"/>
          <w:color w:val="202124"/>
          <w:sz w:val="24"/>
          <w:szCs w:val="24"/>
          <w:lang w:val="en-US"/>
        </w:rPr>
      </w:pPr>
      <w:r w:rsidRPr="009707CB">
        <w:rPr>
          <w:rFonts w:ascii="Times New Roman" w:hAnsi="Times New Roman" w:cs="Times New Roman"/>
          <w:b/>
          <w:bCs/>
          <w:color w:val="000000" w:themeColor="text1"/>
          <w:sz w:val="24"/>
          <w:szCs w:val="24"/>
          <w:lang w:val="en-US" w:eastAsia="en-US"/>
        </w:rPr>
        <w:t xml:space="preserve">Keywords: </w:t>
      </w:r>
      <w:r w:rsidRPr="009707CB">
        <w:rPr>
          <w:rFonts w:ascii="Times New Roman" w:hAnsi="Times New Roman" w:cs="Times New Roman"/>
          <w:color w:val="000000" w:themeColor="text1"/>
          <w:sz w:val="24"/>
          <w:szCs w:val="24"/>
          <w:lang w:val="en-US" w:eastAsia="en-US"/>
        </w:rPr>
        <w:t xml:space="preserve">Drugs; Drug interference; Laboratory </w:t>
      </w:r>
      <w:commentRangeStart w:id="0"/>
      <w:r w:rsidRPr="009707CB">
        <w:rPr>
          <w:rFonts w:ascii="Times New Roman" w:hAnsi="Times New Roman" w:cs="Times New Roman"/>
          <w:color w:val="000000" w:themeColor="text1"/>
          <w:sz w:val="24"/>
          <w:szCs w:val="24"/>
          <w:lang w:val="en-US" w:eastAsia="en-US"/>
        </w:rPr>
        <w:t>analysis</w:t>
      </w:r>
      <w:commentRangeEnd w:id="0"/>
      <w:r w:rsidR="009C43B8">
        <w:rPr>
          <w:rStyle w:val="Refdecomentrio"/>
          <w:rFonts w:ascii="Calibri" w:eastAsia="Calibri" w:hAnsi="Calibri" w:cs="Times New Roman"/>
          <w:lang w:eastAsia="en-US"/>
        </w:rPr>
        <w:commentReference w:id="0"/>
      </w:r>
      <w:r w:rsidRPr="009707CB">
        <w:rPr>
          <w:rFonts w:ascii="Times New Roman" w:hAnsi="Times New Roman" w:cs="Times New Roman"/>
          <w:color w:val="000000" w:themeColor="text1"/>
          <w:sz w:val="24"/>
          <w:szCs w:val="24"/>
          <w:lang w:val="en-US" w:eastAsia="en-US"/>
        </w:rPr>
        <w:t>.</w:t>
      </w:r>
    </w:p>
    <w:p w14:paraId="764B3C2C" w14:textId="77777777" w:rsidR="003D09E8" w:rsidRPr="00E65FD8" w:rsidRDefault="003D09E8" w:rsidP="00003C88">
      <w:pPr>
        <w:tabs>
          <w:tab w:val="left" w:pos="6840"/>
        </w:tabs>
        <w:spacing w:after="0" w:line="240" w:lineRule="auto"/>
        <w:jc w:val="both"/>
        <w:rPr>
          <w:lang w:val="en-US"/>
        </w:rPr>
      </w:pPr>
    </w:p>
    <w:p w14:paraId="3F506516" w14:textId="77777777" w:rsidR="005D1AC9" w:rsidRPr="007B117A" w:rsidRDefault="600215FB" w:rsidP="600215FB">
      <w:pPr>
        <w:pStyle w:val="Ttulo1"/>
        <w:spacing w:line="240" w:lineRule="auto"/>
      </w:pPr>
      <w:r>
        <w:lastRenderedPageBreak/>
        <w:t>INTRODUÇÃO</w:t>
      </w:r>
    </w:p>
    <w:p w14:paraId="0A42D5A3" w14:textId="77777777" w:rsidR="00C51279" w:rsidRDefault="00C51279" w:rsidP="600215FB">
      <w:pPr>
        <w:pStyle w:val="Corpodetexto2"/>
        <w:spacing w:after="0" w:line="240" w:lineRule="auto"/>
        <w:jc w:val="both"/>
        <w:rPr>
          <w:rFonts w:ascii="Times New Roman" w:hAnsi="Times New Roman"/>
          <w:color w:val="FF0000"/>
          <w:sz w:val="24"/>
          <w:szCs w:val="24"/>
        </w:rPr>
      </w:pPr>
    </w:p>
    <w:p w14:paraId="410A7D1F" w14:textId="77777777" w:rsidR="000866D4" w:rsidRDefault="600215FB" w:rsidP="000866D4">
      <w:pPr>
        <w:spacing w:after="0" w:line="240" w:lineRule="auto"/>
        <w:ind w:firstLine="709"/>
        <w:jc w:val="both"/>
        <w:rPr>
          <w:rFonts w:ascii="Times New Roman" w:eastAsia="Times New Roman" w:hAnsi="Times New Roman"/>
          <w:color w:val="000000" w:themeColor="text1"/>
          <w:sz w:val="24"/>
          <w:szCs w:val="24"/>
        </w:rPr>
      </w:pPr>
      <w:r w:rsidRPr="600215FB">
        <w:rPr>
          <w:rFonts w:ascii="Times New Roman" w:eastAsia="Times New Roman" w:hAnsi="Times New Roman"/>
          <w:color w:val="000000" w:themeColor="text1"/>
          <w:sz w:val="24"/>
          <w:szCs w:val="24"/>
        </w:rPr>
        <w:t xml:space="preserve">Os exames laboratoriais estão entre os recursos mais realizados e de suma importância para apoio ao clínico no diagnóstico correto do paciente.  (RESENDE </w:t>
      </w:r>
      <w:r w:rsidRPr="600215FB">
        <w:rPr>
          <w:rFonts w:ascii="Times New Roman" w:eastAsia="Times New Roman" w:hAnsi="Times New Roman"/>
          <w:i/>
          <w:iCs/>
          <w:color w:val="000000" w:themeColor="text1"/>
          <w:sz w:val="24"/>
          <w:szCs w:val="24"/>
        </w:rPr>
        <w:t>et al</w:t>
      </w:r>
      <w:r w:rsidRPr="600215FB">
        <w:rPr>
          <w:rFonts w:ascii="Times New Roman" w:eastAsia="Times New Roman" w:hAnsi="Times New Roman"/>
          <w:color w:val="000000" w:themeColor="text1"/>
          <w:sz w:val="24"/>
          <w:szCs w:val="24"/>
        </w:rPr>
        <w:t>; 2009)</w:t>
      </w:r>
    </w:p>
    <w:p w14:paraId="4A6EDCDC" w14:textId="77777777" w:rsidR="00C51279" w:rsidRDefault="600215FB" w:rsidP="00DC0531">
      <w:pPr>
        <w:spacing w:after="0" w:line="240" w:lineRule="auto"/>
        <w:ind w:firstLine="709"/>
        <w:jc w:val="both"/>
        <w:rPr>
          <w:rFonts w:ascii="Times New Roman" w:eastAsia="Times New Roman" w:hAnsi="Times New Roman"/>
          <w:color w:val="000000" w:themeColor="text1"/>
          <w:sz w:val="24"/>
          <w:szCs w:val="24"/>
        </w:rPr>
      </w:pPr>
      <w:r w:rsidRPr="600215FB">
        <w:rPr>
          <w:rFonts w:ascii="Times New Roman" w:eastAsia="Times New Roman" w:hAnsi="Times New Roman"/>
          <w:color w:val="000000" w:themeColor="text1"/>
          <w:sz w:val="24"/>
          <w:szCs w:val="24"/>
        </w:rPr>
        <w:t>Os laboratórios de análises clínicas contribuem diretamente na assistência e na promoção de saúde, através das análises de inúmeros materiais biológicos como sangue, secreções, urina, fezes e líquidos, que são analisados nos setores específicos do laboratório como hematologia, imunologia, bioquímica, pa</w:t>
      </w:r>
      <w:r w:rsidR="00003C88">
        <w:rPr>
          <w:rFonts w:ascii="Times New Roman" w:eastAsia="Times New Roman" w:hAnsi="Times New Roman"/>
          <w:color w:val="000000" w:themeColor="text1"/>
          <w:sz w:val="24"/>
          <w:szCs w:val="24"/>
        </w:rPr>
        <w:t xml:space="preserve">rasitologia, microbiologia e </w:t>
      </w:r>
      <w:proofErr w:type="spellStart"/>
      <w:r w:rsidR="00003C88">
        <w:rPr>
          <w:rFonts w:ascii="Times New Roman" w:eastAsia="Times New Roman" w:hAnsi="Times New Roman"/>
          <w:color w:val="000000" w:themeColor="text1"/>
          <w:sz w:val="24"/>
          <w:szCs w:val="24"/>
        </w:rPr>
        <w:t>uri</w:t>
      </w:r>
      <w:r w:rsidRPr="600215FB">
        <w:rPr>
          <w:rFonts w:ascii="Times New Roman" w:eastAsia="Times New Roman" w:hAnsi="Times New Roman"/>
          <w:color w:val="000000" w:themeColor="text1"/>
          <w:sz w:val="24"/>
          <w:szCs w:val="24"/>
        </w:rPr>
        <w:t>análise</w:t>
      </w:r>
      <w:proofErr w:type="spellEnd"/>
      <w:r w:rsidRPr="600215FB">
        <w:rPr>
          <w:rFonts w:ascii="Times New Roman" w:eastAsia="Times New Roman" w:hAnsi="Times New Roman"/>
          <w:color w:val="000000" w:themeColor="text1"/>
          <w:sz w:val="24"/>
          <w:szCs w:val="24"/>
        </w:rPr>
        <w:t xml:space="preserve">. (RESENDE </w:t>
      </w:r>
      <w:r w:rsidRPr="600215FB">
        <w:rPr>
          <w:rFonts w:ascii="Times New Roman" w:eastAsia="Times New Roman" w:hAnsi="Times New Roman"/>
          <w:i/>
          <w:iCs/>
          <w:color w:val="000000" w:themeColor="text1"/>
          <w:sz w:val="24"/>
          <w:szCs w:val="24"/>
        </w:rPr>
        <w:t>et al</w:t>
      </w:r>
      <w:r w:rsidRPr="600215FB">
        <w:rPr>
          <w:rFonts w:ascii="Times New Roman" w:eastAsia="Times New Roman" w:hAnsi="Times New Roman"/>
          <w:color w:val="000000" w:themeColor="text1"/>
          <w:sz w:val="24"/>
          <w:szCs w:val="24"/>
        </w:rPr>
        <w:t>, 2009)</w:t>
      </w:r>
    </w:p>
    <w:p w14:paraId="3867EFB0" w14:textId="5586F9AE" w:rsidR="00C51279" w:rsidRDefault="600215FB" w:rsidP="00E92CFD">
      <w:pPr>
        <w:spacing w:after="0" w:line="240" w:lineRule="auto"/>
        <w:ind w:firstLine="709"/>
        <w:jc w:val="both"/>
        <w:rPr>
          <w:rFonts w:ascii="Times New Roman" w:eastAsia="Times New Roman" w:hAnsi="Times New Roman"/>
          <w:color w:val="000000" w:themeColor="text1"/>
          <w:sz w:val="24"/>
          <w:szCs w:val="24"/>
        </w:rPr>
      </w:pPr>
      <w:r w:rsidRPr="600215FB">
        <w:rPr>
          <w:rFonts w:ascii="Times New Roman" w:eastAsia="Times New Roman" w:hAnsi="Times New Roman"/>
          <w:color w:val="000000" w:themeColor="text1"/>
          <w:sz w:val="24"/>
          <w:szCs w:val="24"/>
        </w:rPr>
        <w:t xml:space="preserve">A qualidade das análises laboratoriais é essencial para diagnóstico e tratamento do paciente. ARAGÃO </w:t>
      </w:r>
      <w:r w:rsidRPr="600215FB">
        <w:rPr>
          <w:rFonts w:ascii="Times New Roman" w:eastAsia="Times New Roman" w:hAnsi="Times New Roman"/>
          <w:i/>
          <w:iCs/>
          <w:color w:val="000000" w:themeColor="text1"/>
          <w:sz w:val="24"/>
          <w:szCs w:val="24"/>
        </w:rPr>
        <w:t xml:space="preserve">et al </w:t>
      </w:r>
      <w:r w:rsidRPr="600215FB">
        <w:rPr>
          <w:rFonts w:ascii="Times New Roman" w:eastAsia="Times New Roman" w:hAnsi="Times New Roman"/>
          <w:color w:val="000000" w:themeColor="text1"/>
          <w:sz w:val="24"/>
          <w:szCs w:val="24"/>
        </w:rPr>
        <w:t>(2018) em seus estudos concluiu que 70% das condutas médicas são aplicadas após interpretação dos exames laboratoriais.</w:t>
      </w:r>
      <w:r w:rsidR="00E92CFD">
        <w:rPr>
          <w:rFonts w:ascii="Times New Roman" w:eastAsia="Times New Roman" w:hAnsi="Times New Roman"/>
          <w:color w:val="000000" w:themeColor="text1"/>
          <w:sz w:val="24"/>
          <w:szCs w:val="24"/>
        </w:rPr>
        <w:t xml:space="preserve"> </w:t>
      </w:r>
      <w:r w:rsidRPr="600215FB">
        <w:rPr>
          <w:rFonts w:ascii="Times New Roman" w:eastAsia="Times New Roman" w:hAnsi="Times New Roman"/>
          <w:color w:val="000000" w:themeColor="text1"/>
          <w:sz w:val="24"/>
          <w:szCs w:val="24"/>
        </w:rPr>
        <w:t>Existem também fatores que influenciam diretamente sobre os resultados laboratoriais, sendo estes distribuídos em três grupos: as variáveis pré-analíticas, analíticas e biológicas. (MOTTA, 2000).</w:t>
      </w:r>
    </w:p>
    <w:p w14:paraId="066315B2" w14:textId="77777777" w:rsidR="00C51279" w:rsidRDefault="600215FB" w:rsidP="00E65FD8">
      <w:pPr>
        <w:spacing w:after="0" w:line="240" w:lineRule="auto"/>
        <w:ind w:firstLine="708"/>
        <w:jc w:val="both"/>
        <w:rPr>
          <w:rFonts w:ascii="Times New Roman" w:eastAsia="Times New Roman" w:hAnsi="Times New Roman"/>
          <w:color w:val="000000" w:themeColor="text1"/>
          <w:sz w:val="24"/>
          <w:szCs w:val="24"/>
        </w:rPr>
      </w:pPr>
      <w:r w:rsidRPr="600215FB">
        <w:rPr>
          <w:rFonts w:ascii="Times New Roman" w:eastAsia="Times New Roman" w:hAnsi="Times New Roman"/>
          <w:color w:val="000000" w:themeColor="text1"/>
          <w:sz w:val="24"/>
          <w:szCs w:val="24"/>
        </w:rPr>
        <w:t>As variáveis pré-analíticas consistem em: coletas de dados como tempo de jejum, medicações administradas pelo paciente, cuidados com o material coletado como transporte e armazenamento. As variáveis analíticas consistem nas metodologias utilizadas, nos equipamentos, controles de qualidade, controle de reagentes e calibradores, e principalmente nos profissionais habilitados e capacitados envolvidos em todo o processo da análise. As variáveis biológicas envolvem alterações fisiológicas e hormonais. (MOTTA, 2003).</w:t>
      </w:r>
    </w:p>
    <w:p w14:paraId="283CB91C" w14:textId="3625625A" w:rsidR="00C51279" w:rsidRDefault="600215FB" w:rsidP="00E92CFD">
      <w:pPr>
        <w:spacing w:after="0" w:line="240" w:lineRule="auto"/>
        <w:ind w:firstLine="708"/>
        <w:jc w:val="both"/>
        <w:rPr>
          <w:rFonts w:ascii="Times New Roman" w:eastAsia="Times New Roman" w:hAnsi="Times New Roman"/>
          <w:color w:val="000000" w:themeColor="text1"/>
          <w:sz w:val="24"/>
          <w:szCs w:val="24"/>
        </w:rPr>
      </w:pPr>
      <w:r w:rsidRPr="600215FB">
        <w:rPr>
          <w:rFonts w:ascii="Times New Roman" w:eastAsia="Times New Roman" w:hAnsi="Times New Roman"/>
          <w:color w:val="000000" w:themeColor="text1"/>
          <w:sz w:val="24"/>
          <w:szCs w:val="24"/>
        </w:rPr>
        <w:t xml:space="preserve">A fase pré-analítica caracteriza-se como a fase </w:t>
      </w:r>
      <w:proofErr w:type="gramStart"/>
      <w:r w:rsidRPr="600215FB">
        <w:rPr>
          <w:rFonts w:ascii="Times New Roman" w:eastAsia="Times New Roman" w:hAnsi="Times New Roman"/>
          <w:color w:val="000000" w:themeColor="text1"/>
          <w:sz w:val="24"/>
          <w:szCs w:val="24"/>
        </w:rPr>
        <w:t>onde</w:t>
      </w:r>
      <w:proofErr w:type="gramEnd"/>
      <w:r w:rsidRPr="600215FB">
        <w:rPr>
          <w:rFonts w:ascii="Times New Roman" w:eastAsia="Times New Roman" w:hAnsi="Times New Roman"/>
          <w:color w:val="000000" w:themeColor="text1"/>
          <w:sz w:val="24"/>
          <w:szCs w:val="24"/>
        </w:rPr>
        <w:t xml:space="preserve"> são encontrados os erros cometidos pelos profissionais. Esses erros estão correlacionados com a alta taxa de rotatividade dos funcionários, falta ou ausência de treinamentos e de entendimento sobre as condutas e boas práticas. (GUIMARÃES </w:t>
      </w:r>
      <w:r w:rsidRPr="600215FB">
        <w:rPr>
          <w:rFonts w:ascii="Times New Roman" w:eastAsia="Times New Roman" w:hAnsi="Times New Roman"/>
          <w:i/>
          <w:iCs/>
          <w:color w:val="000000" w:themeColor="text1"/>
          <w:sz w:val="24"/>
          <w:szCs w:val="24"/>
        </w:rPr>
        <w:t>et al</w:t>
      </w:r>
      <w:r w:rsidRPr="600215FB">
        <w:rPr>
          <w:rFonts w:ascii="Times New Roman" w:eastAsia="Times New Roman" w:hAnsi="Times New Roman"/>
          <w:color w:val="000000" w:themeColor="text1"/>
          <w:sz w:val="24"/>
          <w:szCs w:val="24"/>
        </w:rPr>
        <w:t xml:space="preserve">, 2011). Antes da realização da coleta do material a ser analisado pelo laboratório, faz-se necessário o preparo do paciente, anotações importantes acerca da idade, sexo e uso de medicações, bem como transporte, armazenamento e processamento da amostra biológica. (VIEIRA </w:t>
      </w:r>
      <w:r w:rsidRPr="600215FB">
        <w:rPr>
          <w:rFonts w:ascii="Times New Roman" w:eastAsia="Times New Roman" w:hAnsi="Times New Roman"/>
          <w:i/>
          <w:iCs/>
          <w:color w:val="000000" w:themeColor="text1"/>
          <w:sz w:val="24"/>
          <w:szCs w:val="24"/>
        </w:rPr>
        <w:t>et al</w:t>
      </w:r>
      <w:r w:rsidRPr="600215FB">
        <w:rPr>
          <w:rFonts w:ascii="Times New Roman" w:eastAsia="Times New Roman" w:hAnsi="Times New Roman"/>
          <w:color w:val="000000" w:themeColor="text1"/>
          <w:sz w:val="24"/>
          <w:szCs w:val="24"/>
        </w:rPr>
        <w:t xml:space="preserve">, 2011)       </w:t>
      </w:r>
    </w:p>
    <w:p w14:paraId="3C963B9E" w14:textId="533ADDE0" w:rsidR="00C51279" w:rsidRDefault="00E65FD8" w:rsidP="00E65FD8">
      <w:pPr>
        <w:spacing w:after="0" w:line="240" w:lineRule="auto"/>
        <w:ind w:firstLine="708"/>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rPr>
        <w:t xml:space="preserve">MARTINELLO </w:t>
      </w:r>
      <w:r w:rsidRPr="00E65FD8">
        <w:rPr>
          <w:rFonts w:ascii="Times New Roman" w:eastAsia="Times New Roman" w:hAnsi="Times New Roman"/>
          <w:i/>
          <w:color w:val="000000" w:themeColor="text1"/>
          <w:sz w:val="24"/>
          <w:szCs w:val="24"/>
        </w:rPr>
        <w:t>et al</w:t>
      </w:r>
      <w:r w:rsidR="00E92CFD">
        <w:rPr>
          <w:rFonts w:ascii="Times New Roman" w:eastAsia="Times New Roman" w:hAnsi="Times New Roman"/>
          <w:i/>
          <w:color w:val="000000" w:themeColor="text1"/>
          <w:sz w:val="24"/>
          <w:szCs w:val="24"/>
        </w:rPr>
        <w:t xml:space="preserve"> </w:t>
      </w:r>
      <w:r w:rsidR="600215FB" w:rsidRPr="600215FB">
        <w:rPr>
          <w:rFonts w:ascii="Times New Roman" w:eastAsia="Times New Roman" w:hAnsi="Times New Roman"/>
          <w:i/>
          <w:iCs/>
          <w:color w:val="000000" w:themeColor="text1"/>
          <w:sz w:val="24"/>
          <w:szCs w:val="24"/>
        </w:rPr>
        <w:t>(</w:t>
      </w:r>
      <w:r w:rsidR="600215FB" w:rsidRPr="600215FB">
        <w:rPr>
          <w:rFonts w:ascii="Times New Roman" w:eastAsia="Times New Roman" w:hAnsi="Times New Roman"/>
          <w:color w:val="000000" w:themeColor="text1"/>
          <w:sz w:val="24"/>
          <w:szCs w:val="24"/>
        </w:rPr>
        <w:t>2003) constataram que o uso de medicamentos pode interferir em diversos exames laboratoriais, modificando o diagnóstico cl</w:t>
      </w:r>
      <w:r w:rsidR="00DC0531">
        <w:rPr>
          <w:rFonts w:ascii="Times New Roman" w:eastAsia="Times New Roman" w:hAnsi="Times New Roman"/>
          <w:color w:val="000000" w:themeColor="text1"/>
          <w:sz w:val="24"/>
          <w:szCs w:val="24"/>
        </w:rPr>
        <w:t>í</w:t>
      </w:r>
      <w:r w:rsidR="600215FB" w:rsidRPr="600215FB">
        <w:rPr>
          <w:rFonts w:ascii="Times New Roman" w:eastAsia="Times New Roman" w:hAnsi="Times New Roman"/>
          <w:color w:val="000000" w:themeColor="text1"/>
          <w:sz w:val="24"/>
          <w:szCs w:val="24"/>
        </w:rPr>
        <w:t xml:space="preserve">nico-laboratoriais. MUNIVE </w:t>
      </w:r>
      <w:r w:rsidR="600215FB" w:rsidRPr="600215FB">
        <w:rPr>
          <w:rFonts w:ascii="Times New Roman" w:eastAsia="Times New Roman" w:hAnsi="Times New Roman"/>
          <w:i/>
          <w:iCs/>
          <w:color w:val="000000" w:themeColor="text1"/>
          <w:sz w:val="24"/>
          <w:szCs w:val="24"/>
        </w:rPr>
        <w:t xml:space="preserve">et al </w:t>
      </w:r>
      <w:r w:rsidR="600215FB" w:rsidRPr="600215FB">
        <w:rPr>
          <w:rFonts w:ascii="Times New Roman" w:eastAsia="Times New Roman" w:hAnsi="Times New Roman"/>
          <w:color w:val="000000" w:themeColor="text1"/>
          <w:sz w:val="24"/>
          <w:szCs w:val="24"/>
        </w:rPr>
        <w:t>(2009) concluíram que algumas substâncias utilizadas na composição dos medicamentos apresentam alta possibilidade de reagir com os insumos utilizados nas provas laboratoriais.</w:t>
      </w:r>
    </w:p>
    <w:p w14:paraId="6A79EB12" w14:textId="77777777" w:rsidR="00C51279" w:rsidRDefault="600215FB" w:rsidP="00E65FD8">
      <w:pPr>
        <w:spacing w:after="0" w:line="240" w:lineRule="auto"/>
        <w:ind w:firstLine="708"/>
        <w:jc w:val="both"/>
        <w:rPr>
          <w:rFonts w:ascii="Times New Roman" w:eastAsia="Times New Roman" w:hAnsi="Times New Roman"/>
          <w:color w:val="000000" w:themeColor="text1"/>
          <w:sz w:val="24"/>
          <w:szCs w:val="24"/>
        </w:rPr>
      </w:pPr>
      <w:r w:rsidRPr="600215FB">
        <w:rPr>
          <w:rFonts w:ascii="Times New Roman" w:eastAsia="Times New Roman" w:hAnsi="Times New Roman"/>
          <w:color w:val="000000" w:themeColor="text1"/>
          <w:sz w:val="24"/>
          <w:szCs w:val="24"/>
        </w:rPr>
        <w:t xml:space="preserve">SOBRAL </w:t>
      </w:r>
      <w:r w:rsidRPr="600215FB">
        <w:rPr>
          <w:rFonts w:ascii="Times New Roman" w:eastAsia="Times New Roman" w:hAnsi="Times New Roman"/>
          <w:i/>
          <w:iCs/>
          <w:color w:val="000000" w:themeColor="text1"/>
          <w:sz w:val="24"/>
          <w:szCs w:val="24"/>
        </w:rPr>
        <w:t xml:space="preserve">et al, </w:t>
      </w:r>
      <w:r w:rsidRPr="600215FB">
        <w:rPr>
          <w:rFonts w:ascii="Times New Roman" w:eastAsia="Times New Roman" w:hAnsi="Times New Roman"/>
          <w:color w:val="000000" w:themeColor="text1"/>
          <w:sz w:val="24"/>
          <w:szCs w:val="24"/>
        </w:rPr>
        <w:t>2012 em seus estudos contatou que os efeitos dos fármacos podem influenciar os testes laboratoriais modificando um componente biológico por meio de um mecanismo fisiológico, toxicológico ou farmacológico, sendo de suma importância a presença de um analista capacitado e instruído a respeito das influências dos medicamentos nos materiais biológicos.</w:t>
      </w:r>
    </w:p>
    <w:p w14:paraId="623C071A" w14:textId="77777777" w:rsidR="00C51279" w:rsidRDefault="600215FB" w:rsidP="00E65FD8">
      <w:pPr>
        <w:spacing w:after="0" w:line="240" w:lineRule="auto"/>
        <w:ind w:firstLine="708"/>
        <w:jc w:val="both"/>
        <w:rPr>
          <w:rFonts w:ascii="Times New Roman" w:eastAsia="Times New Roman" w:hAnsi="Times New Roman"/>
          <w:color w:val="000000" w:themeColor="text1"/>
          <w:sz w:val="24"/>
          <w:szCs w:val="24"/>
        </w:rPr>
      </w:pPr>
      <w:r w:rsidRPr="600215FB">
        <w:rPr>
          <w:rFonts w:ascii="Times New Roman" w:eastAsia="Times New Roman" w:hAnsi="Times New Roman"/>
          <w:color w:val="000000" w:themeColor="text1"/>
          <w:sz w:val="24"/>
          <w:szCs w:val="24"/>
        </w:rPr>
        <w:t xml:space="preserve">Um estudo realizado por Ferreira </w:t>
      </w:r>
      <w:r w:rsidRPr="600215FB">
        <w:rPr>
          <w:rFonts w:ascii="Times New Roman" w:eastAsia="Times New Roman" w:hAnsi="Times New Roman"/>
          <w:i/>
          <w:iCs/>
          <w:color w:val="000000" w:themeColor="text1"/>
          <w:sz w:val="24"/>
          <w:szCs w:val="24"/>
        </w:rPr>
        <w:t>et al</w:t>
      </w:r>
      <w:r w:rsidRPr="600215FB">
        <w:rPr>
          <w:rFonts w:ascii="Times New Roman" w:eastAsia="Times New Roman" w:hAnsi="Times New Roman"/>
          <w:color w:val="000000" w:themeColor="text1"/>
          <w:sz w:val="24"/>
          <w:szCs w:val="24"/>
        </w:rPr>
        <w:t xml:space="preserve"> 2009, constatou que um dos medicamentos mais utilizados pela população para tratamento de hipertensão arterial, insuficiência cardíaca, infarto agudo do miocárdio e nefropatia diabética, é capaz de alterar resultados na análise bioquímica de urina, gerando um falso positivo para a presença de corpos cetônicos. O fármaco também pode diminuir a sensibilidade do teste bioquímico de hemoglobina na urina. </w:t>
      </w:r>
    </w:p>
    <w:p w14:paraId="33E94A10" w14:textId="77777777" w:rsidR="00C51279" w:rsidRDefault="600215FB" w:rsidP="000866D4">
      <w:pPr>
        <w:spacing w:after="0" w:line="240" w:lineRule="auto"/>
        <w:jc w:val="both"/>
        <w:rPr>
          <w:rFonts w:ascii="Times New Roman" w:eastAsia="Times New Roman" w:hAnsi="Times New Roman"/>
          <w:color w:val="000000" w:themeColor="text1"/>
          <w:sz w:val="24"/>
          <w:szCs w:val="24"/>
        </w:rPr>
      </w:pPr>
      <w:r w:rsidRPr="600215FB">
        <w:rPr>
          <w:rFonts w:ascii="Times New Roman" w:eastAsia="Times New Roman" w:hAnsi="Times New Roman"/>
          <w:color w:val="000000" w:themeColor="text1"/>
          <w:sz w:val="24"/>
          <w:szCs w:val="24"/>
        </w:rPr>
        <w:t xml:space="preserve">Publicações de COLOMBELI e FALKENBERG 2006 e ANVISA 2005, também alertam sobre o falso positivo de corpos cetônicos presentes em exames de urina de pacientes que fazem tratamento com o </w:t>
      </w:r>
      <w:r w:rsidR="00FC1697" w:rsidRPr="600215FB">
        <w:rPr>
          <w:rFonts w:ascii="Times New Roman" w:eastAsia="Times New Roman" w:hAnsi="Times New Roman"/>
          <w:color w:val="000000" w:themeColor="text1"/>
          <w:sz w:val="24"/>
          <w:szCs w:val="24"/>
        </w:rPr>
        <w:t>captopril</w:t>
      </w:r>
      <w:r w:rsidRPr="600215FB">
        <w:rPr>
          <w:rFonts w:ascii="Times New Roman" w:eastAsia="Times New Roman" w:hAnsi="Times New Roman"/>
          <w:color w:val="000000" w:themeColor="text1"/>
          <w:sz w:val="24"/>
          <w:szCs w:val="24"/>
        </w:rPr>
        <w:t xml:space="preserve">. </w:t>
      </w:r>
    </w:p>
    <w:p w14:paraId="17CB0495" w14:textId="77777777" w:rsidR="00C51279" w:rsidRDefault="44E3B391" w:rsidP="00E65FD8">
      <w:pPr>
        <w:spacing w:after="0" w:line="240" w:lineRule="auto"/>
        <w:ind w:firstLine="708"/>
        <w:jc w:val="both"/>
        <w:rPr>
          <w:rFonts w:ascii="Times New Roman" w:eastAsia="Times New Roman" w:hAnsi="Times New Roman"/>
          <w:color w:val="000000" w:themeColor="text1"/>
          <w:sz w:val="24"/>
          <w:szCs w:val="24"/>
        </w:rPr>
      </w:pPr>
      <w:r w:rsidRPr="44E3B391">
        <w:rPr>
          <w:rFonts w:ascii="Times New Roman" w:eastAsia="Times New Roman" w:hAnsi="Times New Roman"/>
          <w:color w:val="000000" w:themeColor="text1"/>
          <w:sz w:val="24"/>
          <w:szCs w:val="24"/>
        </w:rPr>
        <w:t>Em outros estudos, o ácido a</w:t>
      </w:r>
      <w:r w:rsidR="00E65FD8">
        <w:rPr>
          <w:rFonts w:ascii="Times New Roman" w:eastAsia="Times New Roman" w:hAnsi="Times New Roman"/>
          <w:color w:val="000000" w:themeColor="text1"/>
          <w:sz w:val="24"/>
          <w:szCs w:val="24"/>
        </w:rPr>
        <w:t>s</w:t>
      </w:r>
      <w:r w:rsidRPr="44E3B391">
        <w:rPr>
          <w:rFonts w:ascii="Times New Roman" w:eastAsia="Times New Roman" w:hAnsi="Times New Roman"/>
          <w:color w:val="000000" w:themeColor="text1"/>
          <w:sz w:val="24"/>
          <w:szCs w:val="24"/>
        </w:rPr>
        <w:t xml:space="preserve">córbico popularmente conhecido como vitamina C, por ser facilmente absorvível pelo organismo, também foi citado como um interferente nas reações bioquímicas. MARTINELLO (2003) descreveu em seus estudos a capacidade do </w:t>
      </w:r>
      <w:r w:rsidRPr="44E3B391">
        <w:rPr>
          <w:rFonts w:ascii="Times New Roman" w:eastAsia="Times New Roman" w:hAnsi="Times New Roman"/>
          <w:color w:val="000000" w:themeColor="text1"/>
          <w:sz w:val="24"/>
          <w:szCs w:val="24"/>
        </w:rPr>
        <w:lastRenderedPageBreak/>
        <w:t xml:space="preserve">ácido ascórbico de interferir em análises bioquímicas de bilirrubina, ureia, desidrogenase lática, fosfatase alcalina, </w:t>
      </w:r>
      <w:proofErr w:type="spellStart"/>
      <w:r w:rsidRPr="44E3B391">
        <w:rPr>
          <w:rFonts w:ascii="Times New Roman" w:eastAsia="Times New Roman" w:hAnsi="Times New Roman"/>
          <w:color w:val="000000" w:themeColor="text1"/>
          <w:sz w:val="24"/>
          <w:szCs w:val="24"/>
        </w:rPr>
        <w:t>aspartatoaminotransferase</w:t>
      </w:r>
      <w:proofErr w:type="spellEnd"/>
      <w:r w:rsidRPr="44E3B391">
        <w:rPr>
          <w:rFonts w:ascii="Times New Roman" w:eastAsia="Times New Roman" w:hAnsi="Times New Roman"/>
          <w:color w:val="000000" w:themeColor="text1"/>
          <w:sz w:val="24"/>
          <w:szCs w:val="24"/>
        </w:rPr>
        <w:t xml:space="preserve"> e </w:t>
      </w:r>
      <w:proofErr w:type="spellStart"/>
      <w:r w:rsidRPr="44E3B391">
        <w:rPr>
          <w:rFonts w:ascii="Times New Roman" w:eastAsia="Times New Roman" w:hAnsi="Times New Roman"/>
          <w:color w:val="000000" w:themeColor="text1"/>
          <w:sz w:val="24"/>
          <w:szCs w:val="24"/>
        </w:rPr>
        <w:t>alaninaaminotrasferase</w:t>
      </w:r>
      <w:proofErr w:type="spellEnd"/>
      <w:r w:rsidRPr="44E3B391">
        <w:rPr>
          <w:rFonts w:ascii="Times New Roman" w:eastAsia="Times New Roman" w:hAnsi="Times New Roman"/>
          <w:color w:val="000000" w:themeColor="text1"/>
          <w:sz w:val="24"/>
          <w:szCs w:val="24"/>
        </w:rPr>
        <w:t xml:space="preserve">. </w:t>
      </w:r>
    </w:p>
    <w:p w14:paraId="627B8784" w14:textId="77777777" w:rsidR="00C51279" w:rsidRDefault="44E3B391" w:rsidP="00E92CFD">
      <w:pPr>
        <w:spacing w:after="0" w:line="240" w:lineRule="auto"/>
        <w:ind w:firstLine="708"/>
        <w:jc w:val="both"/>
        <w:rPr>
          <w:rFonts w:ascii="Times New Roman" w:eastAsia="Times New Roman" w:hAnsi="Times New Roman"/>
          <w:color w:val="000000" w:themeColor="text1"/>
          <w:sz w:val="24"/>
          <w:szCs w:val="24"/>
        </w:rPr>
      </w:pPr>
      <w:r w:rsidRPr="44E3B391">
        <w:rPr>
          <w:rFonts w:ascii="Times New Roman" w:eastAsia="Times New Roman" w:hAnsi="Times New Roman"/>
          <w:color w:val="000000" w:themeColor="text1"/>
          <w:sz w:val="24"/>
          <w:szCs w:val="24"/>
        </w:rPr>
        <w:t xml:space="preserve">Segundo BEZERRA e MALTA 2016 p. 3 </w:t>
      </w:r>
    </w:p>
    <w:p w14:paraId="380AC66B" w14:textId="77777777" w:rsidR="000866D4" w:rsidRDefault="000866D4" w:rsidP="000866D4">
      <w:pPr>
        <w:spacing w:after="0" w:line="240" w:lineRule="auto"/>
        <w:jc w:val="both"/>
        <w:rPr>
          <w:rFonts w:ascii="Times New Roman" w:eastAsia="Times New Roman" w:hAnsi="Times New Roman"/>
          <w:color w:val="000000" w:themeColor="text1"/>
          <w:sz w:val="24"/>
          <w:szCs w:val="24"/>
        </w:rPr>
      </w:pPr>
    </w:p>
    <w:p w14:paraId="106ACD31" w14:textId="77777777" w:rsidR="00C51279" w:rsidRDefault="44E3B391" w:rsidP="00BD3D53">
      <w:pPr>
        <w:spacing w:after="0" w:line="240" w:lineRule="auto"/>
        <w:ind w:left="2268"/>
        <w:jc w:val="both"/>
        <w:rPr>
          <w:rFonts w:ascii="Times New Roman" w:eastAsia="Times New Roman" w:hAnsi="Times New Roman"/>
          <w:color w:val="000000" w:themeColor="text1"/>
          <w:sz w:val="20"/>
          <w:szCs w:val="20"/>
        </w:rPr>
      </w:pPr>
      <w:r w:rsidRPr="44E3B391">
        <w:rPr>
          <w:rFonts w:ascii="Times New Roman" w:eastAsia="Times New Roman" w:hAnsi="Times New Roman"/>
          <w:color w:val="000000" w:themeColor="text1"/>
          <w:sz w:val="20"/>
          <w:szCs w:val="20"/>
        </w:rPr>
        <w:t xml:space="preserve">O ácido ascórbico é um conhecido interferente nas reações bioquímicas que envolvem os sistemas indicadores com oxidases e peroxidases, como a reação de </w:t>
      </w:r>
      <w:proofErr w:type="spellStart"/>
      <w:r w:rsidRPr="44E3B391">
        <w:rPr>
          <w:rFonts w:ascii="Times New Roman" w:eastAsia="Times New Roman" w:hAnsi="Times New Roman"/>
          <w:color w:val="000000" w:themeColor="text1"/>
          <w:sz w:val="20"/>
          <w:szCs w:val="20"/>
        </w:rPr>
        <w:t>Trinder</w:t>
      </w:r>
      <w:proofErr w:type="spellEnd"/>
      <w:r w:rsidRPr="44E3B391">
        <w:rPr>
          <w:rFonts w:ascii="Times New Roman" w:eastAsia="Times New Roman" w:hAnsi="Times New Roman"/>
          <w:color w:val="000000" w:themeColor="text1"/>
          <w:sz w:val="20"/>
          <w:szCs w:val="20"/>
        </w:rPr>
        <w:t>. Esta reação é utilizada na quantificação de componentes séricos como glicose, colesterol, triglicerídeos e ácido úrico.</w:t>
      </w:r>
    </w:p>
    <w:p w14:paraId="6C4E8DDD" w14:textId="77777777" w:rsidR="000866D4" w:rsidRDefault="000866D4" w:rsidP="000866D4">
      <w:pPr>
        <w:spacing w:after="0" w:line="240" w:lineRule="auto"/>
        <w:ind w:left="2268"/>
        <w:jc w:val="both"/>
        <w:rPr>
          <w:rFonts w:ascii="Times New Roman" w:eastAsia="Times New Roman" w:hAnsi="Times New Roman"/>
          <w:color w:val="000000" w:themeColor="text1"/>
          <w:sz w:val="20"/>
          <w:szCs w:val="20"/>
        </w:rPr>
      </w:pPr>
    </w:p>
    <w:p w14:paraId="1CA558EA" w14:textId="77777777" w:rsidR="44E3B391" w:rsidRDefault="44E3B391" w:rsidP="00E65FD8">
      <w:pPr>
        <w:spacing w:after="0" w:line="240" w:lineRule="auto"/>
        <w:ind w:firstLine="708"/>
        <w:jc w:val="both"/>
        <w:rPr>
          <w:rFonts w:ascii="Times New Roman" w:eastAsia="Times New Roman" w:hAnsi="Times New Roman"/>
          <w:color w:val="000000" w:themeColor="text1"/>
          <w:sz w:val="24"/>
          <w:szCs w:val="24"/>
        </w:rPr>
      </w:pPr>
      <w:r w:rsidRPr="44E3B391">
        <w:rPr>
          <w:rFonts w:ascii="Times New Roman" w:eastAsia="Times New Roman" w:hAnsi="Times New Roman"/>
          <w:color w:val="000000" w:themeColor="text1"/>
          <w:sz w:val="24"/>
          <w:szCs w:val="24"/>
        </w:rPr>
        <w:t>ANDRADE e VALENTE-FERREIRA (2019) realizaram um estudo sobre a interferência do ácido acetilsalicílico nos exames de coagulação. Segundo os autores o efeito anticoagulante do fármaco alterava significativamente os resultados dos principais exames de coagulação como tempo de protrombina, tempo de tromboplastina parcial ativado e tempo de sangramento.</w:t>
      </w:r>
    </w:p>
    <w:p w14:paraId="0E50C5C7" w14:textId="77777777" w:rsidR="44E3B391" w:rsidRDefault="44E3B391" w:rsidP="00187445">
      <w:pPr>
        <w:spacing w:after="0" w:line="240" w:lineRule="auto"/>
        <w:ind w:firstLine="708"/>
        <w:jc w:val="both"/>
        <w:rPr>
          <w:rFonts w:ascii="Times New Roman" w:eastAsia="Times New Roman" w:hAnsi="Times New Roman"/>
          <w:color w:val="000000" w:themeColor="text1"/>
          <w:sz w:val="24"/>
          <w:szCs w:val="24"/>
        </w:rPr>
      </w:pPr>
      <w:r w:rsidRPr="44E3B391">
        <w:rPr>
          <w:rFonts w:ascii="Times New Roman" w:eastAsia="Times New Roman" w:hAnsi="Times New Roman"/>
          <w:color w:val="000000" w:themeColor="text1"/>
          <w:sz w:val="24"/>
          <w:szCs w:val="24"/>
        </w:rPr>
        <w:t>O presente estudo teve como objetivo realizar uma revisão de literatura abordando a interferência medicamentosa nos exames laboratoriais, identificando os fármacos que podem interferir nos resultados, identificando os analitos mais sensíveis a sofrerem alterações, buscando contribuir assim para instrução do profissional de saúde e obtenção de um resultado de exame mais confiável.</w:t>
      </w:r>
    </w:p>
    <w:p w14:paraId="4BC022AF" w14:textId="77777777" w:rsidR="000866D4" w:rsidRDefault="000866D4" w:rsidP="000866D4">
      <w:pPr>
        <w:spacing w:after="0" w:line="240" w:lineRule="auto"/>
        <w:jc w:val="both"/>
        <w:rPr>
          <w:rFonts w:ascii="Times New Roman" w:eastAsia="Times New Roman" w:hAnsi="Times New Roman"/>
          <w:color w:val="000000" w:themeColor="text1"/>
          <w:sz w:val="24"/>
          <w:szCs w:val="24"/>
        </w:rPr>
      </w:pPr>
    </w:p>
    <w:p w14:paraId="24FF60AD" w14:textId="77777777" w:rsidR="00BD3D53" w:rsidRDefault="600215FB" w:rsidP="00BD3D53">
      <w:pPr>
        <w:pStyle w:val="Ttulo1"/>
        <w:tabs>
          <w:tab w:val="clear" w:pos="6840"/>
        </w:tabs>
        <w:spacing w:line="240" w:lineRule="auto"/>
      </w:pPr>
      <w:r w:rsidRPr="600215FB">
        <w:t>METODOLOGIA</w:t>
      </w:r>
    </w:p>
    <w:p w14:paraId="742CA32A" w14:textId="77777777" w:rsidR="00EB5D0E" w:rsidRDefault="00EB5D0E" w:rsidP="00EB5D0E">
      <w:pPr>
        <w:spacing w:after="0" w:line="240" w:lineRule="auto"/>
        <w:jc w:val="both"/>
      </w:pPr>
    </w:p>
    <w:p w14:paraId="6F7C65AF" w14:textId="77777777" w:rsidR="00874EF5" w:rsidRDefault="600215FB" w:rsidP="00E92CFD">
      <w:pPr>
        <w:spacing w:after="0" w:line="240" w:lineRule="auto"/>
        <w:ind w:firstLine="709"/>
        <w:jc w:val="both"/>
        <w:rPr>
          <w:rFonts w:ascii="Times New Roman" w:eastAsia="Times New Roman" w:hAnsi="Times New Roman"/>
          <w:color w:val="000000" w:themeColor="text1"/>
          <w:sz w:val="24"/>
          <w:szCs w:val="24"/>
        </w:rPr>
      </w:pPr>
      <w:r w:rsidRPr="600215FB">
        <w:rPr>
          <w:rFonts w:ascii="Times New Roman" w:eastAsia="Times New Roman" w:hAnsi="Times New Roman"/>
          <w:color w:val="000000" w:themeColor="text1"/>
          <w:sz w:val="24"/>
          <w:szCs w:val="24"/>
        </w:rPr>
        <w:t xml:space="preserve">A revisão bibliográfica trata-se de uma junção de contribuições científicas de diversos autores sobre um assunto específico, buscando reunir informações relevantes. Para a realização dessa dissertação foram consultados artigos disponíveis em sites de pesquisa como </w:t>
      </w:r>
      <w:proofErr w:type="spellStart"/>
      <w:r w:rsidRPr="600215FB">
        <w:rPr>
          <w:rFonts w:ascii="Times New Roman" w:eastAsia="Times New Roman" w:hAnsi="Times New Roman"/>
          <w:color w:val="000000" w:themeColor="text1"/>
          <w:sz w:val="24"/>
          <w:szCs w:val="24"/>
        </w:rPr>
        <w:t>Scielo</w:t>
      </w:r>
      <w:proofErr w:type="spellEnd"/>
      <w:r w:rsidRPr="600215FB">
        <w:rPr>
          <w:rFonts w:ascii="Times New Roman" w:eastAsia="Times New Roman" w:hAnsi="Times New Roman"/>
          <w:color w:val="000000" w:themeColor="text1"/>
          <w:sz w:val="24"/>
          <w:szCs w:val="24"/>
        </w:rPr>
        <w:t xml:space="preserve">, MEDLINE, BIREME, </w:t>
      </w:r>
      <w:proofErr w:type="spellStart"/>
      <w:r w:rsidRPr="600215FB">
        <w:rPr>
          <w:rFonts w:ascii="Times New Roman" w:eastAsia="Times New Roman" w:hAnsi="Times New Roman"/>
          <w:color w:val="000000" w:themeColor="text1"/>
          <w:sz w:val="24"/>
          <w:szCs w:val="24"/>
        </w:rPr>
        <w:t>PubMed</w:t>
      </w:r>
      <w:proofErr w:type="spellEnd"/>
      <w:r w:rsidRPr="600215FB">
        <w:rPr>
          <w:rFonts w:ascii="Times New Roman" w:eastAsia="Times New Roman" w:hAnsi="Times New Roman"/>
          <w:color w:val="000000" w:themeColor="text1"/>
          <w:sz w:val="24"/>
          <w:szCs w:val="24"/>
        </w:rPr>
        <w:t xml:space="preserve"> e Google Acadêmico, sobre medicamentos que podem interferir nas análises laboratoriais.</w:t>
      </w:r>
      <w:r w:rsidR="00187445">
        <w:rPr>
          <w:rFonts w:ascii="Times New Roman" w:eastAsia="Times New Roman" w:hAnsi="Times New Roman"/>
          <w:color w:val="000000" w:themeColor="text1"/>
          <w:sz w:val="24"/>
          <w:szCs w:val="24"/>
        </w:rPr>
        <w:t xml:space="preserve"> Como critério de exclusão, optou-se pela utilização de artigos com no máximo 25 anos de publicação. </w:t>
      </w:r>
    </w:p>
    <w:p w14:paraId="1255EC47" w14:textId="77777777" w:rsidR="000866D4" w:rsidRPr="007B117A" w:rsidRDefault="000866D4" w:rsidP="000866D4">
      <w:pPr>
        <w:spacing w:after="0" w:line="240" w:lineRule="auto"/>
        <w:jc w:val="both"/>
      </w:pPr>
    </w:p>
    <w:p w14:paraId="05562375" w14:textId="77777777" w:rsidR="005D1AC9" w:rsidRPr="007B117A" w:rsidRDefault="600215FB" w:rsidP="000866D4">
      <w:pPr>
        <w:pStyle w:val="Ttulo1"/>
        <w:tabs>
          <w:tab w:val="clear" w:pos="6840"/>
        </w:tabs>
        <w:spacing w:line="240" w:lineRule="auto"/>
      </w:pPr>
      <w:r>
        <w:t xml:space="preserve">RESULTADOS E </w:t>
      </w:r>
      <w:commentRangeStart w:id="1"/>
      <w:r>
        <w:t>DISCUSSÃO</w:t>
      </w:r>
      <w:commentRangeEnd w:id="1"/>
      <w:r w:rsidR="00E92CFD">
        <w:rPr>
          <w:rStyle w:val="Refdecomentrio"/>
          <w:rFonts w:ascii="Calibri" w:eastAsia="Calibri" w:hAnsi="Calibri"/>
          <w:b w:val="0"/>
          <w:bCs w:val="0"/>
        </w:rPr>
        <w:commentReference w:id="1"/>
      </w:r>
    </w:p>
    <w:p w14:paraId="549AF3CE" w14:textId="77777777" w:rsidR="600215FB" w:rsidRDefault="600215FB" w:rsidP="000866D4">
      <w:pPr>
        <w:spacing w:after="0" w:line="240" w:lineRule="auto"/>
      </w:pPr>
    </w:p>
    <w:p w14:paraId="5787F76F" w14:textId="77777777" w:rsidR="600215FB" w:rsidRDefault="600215FB" w:rsidP="00187445">
      <w:pPr>
        <w:spacing w:after="0" w:line="240" w:lineRule="auto"/>
        <w:ind w:firstLine="708"/>
        <w:jc w:val="both"/>
        <w:rPr>
          <w:rFonts w:ascii="Times New Roman" w:eastAsia="Times New Roman" w:hAnsi="Times New Roman"/>
          <w:sz w:val="24"/>
          <w:szCs w:val="24"/>
        </w:rPr>
      </w:pPr>
      <w:commentRangeStart w:id="2"/>
      <w:r w:rsidRPr="600215FB">
        <w:rPr>
          <w:rFonts w:ascii="Times New Roman" w:eastAsia="Times New Roman" w:hAnsi="Times New Roman"/>
          <w:sz w:val="24"/>
          <w:szCs w:val="24"/>
        </w:rPr>
        <w:t>Os</w:t>
      </w:r>
      <w:commentRangeEnd w:id="2"/>
      <w:r w:rsidR="00961AB5">
        <w:rPr>
          <w:rStyle w:val="Refdecomentrio"/>
        </w:rPr>
        <w:commentReference w:id="2"/>
      </w:r>
      <w:r w:rsidRPr="600215FB">
        <w:rPr>
          <w:rFonts w:ascii="Times New Roman" w:eastAsia="Times New Roman" w:hAnsi="Times New Roman"/>
          <w:sz w:val="24"/>
          <w:szCs w:val="24"/>
        </w:rPr>
        <w:t xml:space="preserve"> exames laboratoriais constituem um papel importante no acompanhamento, diagnóstico e prevenção de doenças, auxiliando no acompanhamento do tratamento realizado pelo paciente. (DE MOURA, 2014).</w:t>
      </w:r>
    </w:p>
    <w:p w14:paraId="162C2FC0" w14:textId="77777777" w:rsidR="600215FB" w:rsidRDefault="600215FB" w:rsidP="00187445">
      <w:pPr>
        <w:spacing w:after="0" w:line="240" w:lineRule="auto"/>
        <w:ind w:firstLine="708"/>
        <w:jc w:val="both"/>
        <w:rPr>
          <w:rFonts w:ascii="Times New Roman" w:eastAsia="Times New Roman" w:hAnsi="Times New Roman"/>
          <w:sz w:val="24"/>
          <w:szCs w:val="24"/>
        </w:rPr>
      </w:pPr>
      <w:r w:rsidRPr="600215FB">
        <w:rPr>
          <w:rFonts w:ascii="Times New Roman" w:eastAsia="Times New Roman" w:hAnsi="Times New Roman"/>
          <w:sz w:val="24"/>
          <w:szCs w:val="24"/>
        </w:rPr>
        <w:t xml:space="preserve">Segundo VIEIRA 2002, através dos exames laboratoriais, é possível medir as concentrações de marcadores fisiológicos, analisando níveis plasmáticos, urinários e séricos, contribuindo para avaliação do organismo.  </w:t>
      </w:r>
    </w:p>
    <w:p w14:paraId="383084BC" w14:textId="77777777" w:rsidR="00187445" w:rsidRDefault="600215FB" w:rsidP="00187445">
      <w:pPr>
        <w:spacing w:after="0" w:line="240" w:lineRule="auto"/>
        <w:ind w:firstLine="708"/>
        <w:jc w:val="both"/>
        <w:rPr>
          <w:rFonts w:ascii="Times New Roman" w:eastAsia="Times New Roman" w:hAnsi="Times New Roman"/>
          <w:sz w:val="24"/>
          <w:szCs w:val="24"/>
        </w:rPr>
      </w:pPr>
      <w:r w:rsidRPr="600215FB">
        <w:rPr>
          <w:rFonts w:ascii="Times New Roman" w:eastAsia="Times New Roman" w:hAnsi="Times New Roman"/>
          <w:sz w:val="24"/>
          <w:szCs w:val="24"/>
        </w:rPr>
        <w:t>Existem inúmeros exames laboratoriais, sendo estes, distribuídos em diferentes áreas do laboratório como hematologia e bioquímica</w:t>
      </w:r>
      <w:r w:rsidR="00E65FD8" w:rsidRPr="600215FB">
        <w:rPr>
          <w:rFonts w:ascii="Times New Roman" w:eastAsia="Times New Roman" w:hAnsi="Times New Roman"/>
          <w:sz w:val="24"/>
          <w:szCs w:val="24"/>
        </w:rPr>
        <w:t>, por exemplo</w:t>
      </w:r>
      <w:r w:rsidRPr="600215FB">
        <w:rPr>
          <w:rFonts w:ascii="Times New Roman" w:eastAsia="Times New Roman" w:hAnsi="Times New Roman"/>
          <w:sz w:val="24"/>
          <w:szCs w:val="24"/>
        </w:rPr>
        <w:t xml:space="preserve">, e exames mais complexos em biologia molecular e genética.  GUIMARÃES </w:t>
      </w:r>
      <w:r w:rsidRPr="00E65FD8">
        <w:rPr>
          <w:rFonts w:ascii="Times New Roman" w:eastAsia="Times New Roman" w:hAnsi="Times New Roman"/>
          <w:i/>
          <w:sz w:val="24"/>
          <w:szCs w:val="24"/>
        </w:rPr>
        <w:t>et al</w:t>
      </w:r>
      <w:r w:rsidRPr="600215FB">
        <w:rPr>
          <w:rFonts w:ascii="Times New Roman" w:eastAsia="Times New Roman" w:hAnsi="Times New Roman"/>
          <w:sz w:val="24"/>
          <w:szCs w:val="24"/>
        </w:rPr>
        <w:t>, 2011 em seus estudos, apontam que cerca de 70 % das condutas médicas são determinadas por resultados de exames laboratoriais.</w:t>
      </w:r>
    </w:p>
    <w:p w14:paraId="3860EBAD" w14:textId="0E382C49" w:rsidR="005462E1" w:rsidRDefault="005462E1" w:rsidP="005462E1">
      <w:pPr>
        <w:spacing w:after="0" w:line="240" w:lineRule="auto"/>
        <w:ind w:firstLine="708"/>
        <w:jc w:val="both"/>
        <w:rPr>
          <w:rFonts w:ascii="Times New Roman" w:eastAsia="Times New Roman" w:hAnsi="Times New Roman"/>
          <w:sz w:val="24"/>
          <w:szCs w:val="24"/>
        </w:rPr>
      </w:pPr>
      <w:r>
        <w:rPr>
          <w:rFonts w:ascii="Times New Roman" w:eastAsia="Times New Roman" w:hAnsi="Times New Roman"/>
          <w:sz w:val="24"/>
          <w:szCs w:val="24"/>
        </w:rPr>
        <w:t xml:space="preserve">Dentre as etapas importantes para realizar-se os exames e liberação dos laudos, a fase pré-analítica se define como a mais importante, onde informações sobre preparo e jejum são repassadas ao paciente, </w:t>
      </w:r>
      <w:proofErr w:type="gramStart"/>
      <w:r>
        <w:rPr>
          <w:rFonts w:ascii="Times New Roman" w:eastAsia="Times New Roman" w:hAnsi="Times New Roman"/>
          <w:sz w:val="24"/>
          <w:szCs w:val="24"/>
        </w:rPr>
        <w:t>e também</w:t>
      </w:r>
      <w:proofErr w:type="gramEnd"/>
      <w:r>
        <w:rPr>
          <w:rFonts w:ascii="Times New Roman" w:eastAsia="Times New Roman" w:hAnsi="Times New Roman"/>
          <w:sz w:val="24"/>
          <w:szCs w:val="24"/>
        </w:rPr>
        <w:t xml:space="preserve"> coletadas informações acerca de medicamentos administrados pelos pacientes em seu cotidiano. </w:t>
      </w:r>
      <w:commentRangeStart w:id="3"/>
      <w:proofErr w:type="spellStart"/>
      <w:r w:rsidRPr="005462E1">
        <w:rPr>
          <w:rFonts w:ascii="Times New Roman" w:eastAsia="Times New Roman" w:hAnsi="Times New Roman"/>
          <w:i/>
          <w:sz w:val="24"/>
          <w:szCs w:val="24"/>
        </w:rPr>
        <w:t>Hollensead</w:t>
      </w:r>
      <w:commentRangeEnd w:id="3"/>
      <w:proofErr w:type="spellEnd"/>
      <w:r w:rsidR="00E92CFD">
        <w:rPr>
          <w:rStyle w:val="Refdecomentrio"/>
        </w:rPr>
        <w:commentReference w:id="3"/>
      </w:r>
      <w:r w:rsidR="00E92CFD">
        <w:rPr>
          <w:rFonts w:ascii="Times New Roman" w:eastAsia="Times New Roman" w:hAnsi="Times New Roman"/>
          <w:i/>
          <w:sz w:val="24"/>
          <w:szCs w:val="24"/>
        </w:rPr>
        <w:t xml:space="preserve"> </w:t>
      </w:r>
      <w:r>
        <w:rPr>
          <w:rFonts w:ascii="Times New Roman" w:eastAsia="Times New Roman" w:hAnsi="Times New Roman"/>
          <w:sz w:val="24"/>
          <w:szCs w:val="24"/>
        </w:rPr>
        <w:t xml:space="preserve">et al (2004) relataram em seus estudos que aproximadamente 85% dos erros ocorrem durante a fase pré-analítica impactando diretamente nos resultados e diagnósticos. </w:t>
      </w:r>
    </w:p>
    <w:p w14:paraId="793E1B58" w14:textId="77777777" w:rsidR="005462E1" w:rsidRDefault="005462E1" w:rsidP="005462E1">
      <w:pPr>
        <w:spacing w:after="0" w:line="240" w:lineRule="auto"/>
        <w:ind w:firstLine="708"/>
        <w:jc w:val="both"/>
        <w:rPr>
          <w:rFonts w:ascii="Times New Roman" w:eastAsia="Times New Roman" w:hAnsi="Times New Roman"/>
          <w:sz w:val="24"/>
          <w:szCs w:val="24"/>
        </w:rPr>
      </w:pPr>
      <w:r>
        <w:rPr>
          <w:rFonts w:ascii="Times New Roman" w:eastAsia="Times New Roman" w:hAnsi="Times New Roman"/>
          <w:sz w:val="24"/>
          <w:szCs w:val="24"/>
        </w:rPr>
        <w:t xml:space="preserve">Segundo RAMOS </w:t>
      </w:r>
      <w:r w:rsidRPr="005462E1">
        <w:rPr>
          <w:rFonts w:ascii="Times New Roman" w:eastAsia="Times New Roman" w:hAnsi="Times New Roman"/>
          <w:i/>
          <w:sz w:val="24"/>
          <w:szCs w:val="24"/>
        </w:rPr>
        <w:t>et al</w:t>
      </w:r>
      <w:r>
        <w:rPr>
          <w:rFonts w:ascii="Times New Roman" w:eastAsia="Times New Roman" w:hAnsi="Times New Roman"/>
          <w:sz w:val="24"/>
          <w:szCs w:val="24"/>
        </w:rPr>
        <w:t xml:space="preserve"> 2020</w:t>
      </w:r>
    </w:p>
    <w:p w14:paraId="5EABF474" w14:textId="77777777" w:rsidR="00A31610" w:rsidRDefault="00A31610" w:rsidP="005462E1">
      <w:pPr>
        <w:spacing w:after="0" w:line="240" w:lineRule="auto"/>
        <w:ind w:firstLine="708"/>
        <w:jc w:val="both"/>
        <w:rPr>
          <w:rFonts w:ascii="Times New Roman" w:eastAsia="Times New Roman" w:hAnsi="Times New Roman"/>
          <w:sz w:val="24"/>
          <w:szCs w:val="24"/>
        </w:rPr>
      </w:pPr>
    </w:p>
    <w:p w14:paraId="05CDFF27" w14:textId="77777777" w:rsidR="00945CA4" w:rsidRDefault="00945CA4" w:rsidP="005462E1">
      <w:pPr>
        <w:spacing w:after="0" w:line="240" w:lineRule="auto"/>
        <w:ind w:left="2268"/>
        <w:jc w:val="both"/>
        <w:rPr>
          <w:rFonts w:ascii="Times New Roman" w:eastAsia="Times New Roman" w:hAnsi="Times New Roman"/>
          <w:color w:val="000000" w:themeColor="text1"/>
          <w:sz w:val="20"/>
          <w:szCs w:val="20"/>
        </w:rPr>
      </w:pPr>
      <w:r>
        <w:rPr>
          <w:rFonts w:ascii="Times New Roman" w:eastAsia="Times New Roman" w:hAnsi="Times New Roman"/>
          <w:color w:val="000000" w:themeColor="text1"/>
          <w:sz w:val="20"/>
          <w:szCs w:val="20"/>
        </w:rPr>
        <w:t xml:space="preserve">A influência das variáveis pré-analíticas pode se tornar insignificante, desde que se considere o conhecimento e a observação de informações relevantes junto ao paciente, como variação </w:t>
      </w:r>
      <w:proofErr w:type="spellStart"/>
      <w:r>
        <w:rPr>
          <w:rFonts w:ascii="Times New Roman" w:eastAsia="Times New Roman" w:hAnsi="Times New Roman"/>
          <w:color w:val="000000" w:themeColor="text1"/>
          <w:sz w:val="20"/>
          <w:szCs w:val="20"/>
        </w:rPr>
        <w:t>cronobiológica</w:t>
      </w:r>
      <w:proofErr w:type="spellEnd"/>
      <w:r>
        <w:rPr>
          <w:rFonts w:ascii="Times New Roman" w:eastAsia="Times New Roman" w:hAnsi="Times New Roman"/>
          <w:color w:val="000000" w:themeColor="text1"/>
          <w:sz w:val="20"/>
          <w:szCs w:val="20"/>
        </w:rPr>
        <w:t xml:space="preserve">, gênero, idade, prática de atividade física, jejum, uso de medicamentos, tabagismo, etilismo e doenças como diabetes e hipertensão, que podem influenciar e comprometer o valor dos resultados para o diagnóstico. Por isso, essas informações devem ser consideradas nas etapas pré-analítica do processo </w:t>
      </w:r>
      <w:proofErr w:type="gramStart"/>
      <w:r>
        <w:rPr>
          <w:rFonts w:ascii="Times New Roman" w:eastAsia="Times New Roman" w:hAnsi="Times New Roman"/>
          <w:color w:val="000000" w:themeColor="text1"/>
          <w:sz w:val="20"/>
          <w:szCs w:val="20"/>
        </w:rPr>
        <w:t>e também</w:t>
      </w:r>
      <w:proofErr w:type="gramEnd"/>
      <w:r>
        <w:rPr>
          <w:rFonts w:ascii="Times New Roman" w:eastAsia="Times New Roman" w:hAnsi="Times New Roman"/>
          <w:color w:val="000000" w:themeColor="text1"/>
          <w:sz w:val="20"/>
          <w:szCs w:val="20"/>
        </w:rPr>
        <w:t xml:space="preserve"> na pós-analítica, para validação dos resultados encontrados.  </w:t>
      </w:r>
    </w:p>
    <w:p w14:paraId="4AC23C0E" w14:textId="77777777" w:rsidR="005462E1" w:rsidRDefault="005462E1" w:rsidP="005462E1">
      <w:pPr>
        <w:spacing w:after="0" w:line="240" w:lineRule="auto"/>
        <w:ind w:left="2268"/>
        <w:jc w:val="both"/>
        <w:rPr>
          <w:rFonts w:ascii="Times New Roman" w:eastAsia="Times New Roman" w:hAnsi="Times New Roman"/>
          <w:color w:val="000000" w:themeColor="text1"/>
          <w:sz w:val="20"/>
          <w:szCs w:val="20"/>
        </w:rPr>
      </w:pPr>
    </w:p>
    <w:p w14:paraId="1886CA77" w14:textId="77777777" w:rsidR="00945CA4" w:rsidRDefault="00945CA4" w:rsidP="00474F52">
      <w:pPr>
        <w:spacing w:after="0" w:line="240" w:lineRule="auto"/>
        <w:ind w:firstLine="708"/>
        <w:jc w:val="both"/>
        <w:rPr>
          <w:rFonts w:ascii="Times New Roman" w:eastAsia="Times New Roman" w:hAnsi="Times New Roman"/>
          <w:sz w:val="24"/>
          <w:szCs w:val="24"/>
        </w:rPr>
      </w:pPr>
      <w:commentRangeStart w:id="4"/>
      <w:r>
        <w:rPr>
          <w:rFonts w:ascii="Times New Roman" w:eastAsia="Times New Roman" w:hAnsi="Times New Roman"/>
          <w:sz w:val="24"/>
          <w:szCs w:val="24"/>
        </w:rPr>
        <w:t xml:space="preserve">Em um estudo realizado por RAMOS </w:t>
      </w:r>
      <w:r w:rsidRPr="00945CA4">
        <w:rPr>
          <w:rFonts w:ascii="Times New Roman" w:eastAsia="Times New Roman" w:hAnsi="Times New Roman"/>
          <w:i/>
          <w:sz w:val="24"/>
          <w:szCs w:val="24"/>
        </w:rPr>
        <w:t>et al</w:t>
      </w:r>
      <w:r>
        <w:rPr>
          <w:rFonts w:ascii="Times New Roman" w:eastAsia="Times New Roman" w:hAnsi="Times New Roman"/>
          <w:sz w:val="24"/>
          <w:szCs w:val="24"/>
        </w:rPr>
        <w:t xml:space="preserve"> 2020, foram coletados dados por meio de entrevistas individuais realizadas no Laboratório central do município de Vitória da Conquista, Bahia, Brasil. A amostra analisada conta com 425 pacientes, onde os quais 94,6% alegaram não ter recebido nenhuma informação </w:t>
      </w:r>
      <w:r w:rsidR="00F5116A">
        <w:rPr>
          <w:rFonts w:ascii="Times New Roman" w:eastAsia="Times New Roman" w:hAnsi="Times New Roman"/>
          <w:sz w:val="24"/>
          <w:szCs w:val="24"/>
        </w:rPr>
        <w:t xml:space="preserve">prévia e/ou orientação. </w:t>
      </w:r>
    </w:p>
    <w:p w14:paraId="061207DB" w14:textId="77777777" w:rsidR="00945CA4" w:rsidRDefault="00945CA4" w:rsidP="00945CA4">
      <w:pPr>
        <w:spacing w:after="0" w:line="240" w:lineRule="auto"/>
        <w:jc w:val="both"/>
        <w:rPr>
          <w:rFonts w:ascii="Times New Roman" w:eastAsia="Times New Roman" w:hAnsi="Times New Roman"/>
          <w:sz w:val="24"/>
          <w:szCs w:val="24"/>
        </w:rPr>
      </w:pPr>
      <w:bookmarkStart w:id="5" w:name="idp4928624"/>
      <w:bookmarkEnd w:id="5"/>
    </w:p>
    <w:p w14:paraId="7CC4211D" w14:textId="77777777" w:rsidR="005462E1" w:rsidRDefault="005462E1" w:rsidP="005462E1">
      <w:pPr>
        <w:spacing w:after="0" w:line="240" w:lineRule="auto"/>
        <w:ind w:firstLine="708"/>
        <w:jc w:val="both"/>
        <w:rPr>
          <w:rFonts w:ascii="Times New Roman" w:eastAsia="Times New Roman" w:hAnsi="Times New Roman"/>
          <w:sz w:val="24"/>
          <w:szCs w:val="24"/>
        </w:rPr>
      </w:pPr>
      <w:r>
        <w:rPr>
          <w:rFonts w:ascii="Times New Roman" w:eastAsia="Times New Roman" w:hAnsi="Times New Roman"/>
          <w:sz w:val="24"/>
          <w:szCs w:val="24"/>
        </w:rPr>
        <w:t xml:space="preserve">Em um estudo realizado por </w:t>
      </w:r>
      <w:commentRangeStart w:id="6"/>
      <w:r>
        <w:rPr>
          <w:rFonts w:ascii="Times New Roman" w:eastAsia="Times New Roman" w:hAnsi="Times New Roman"/>
          <w:sz w:val="24"/>
          <w:szCs w:val="24"/>
        </w:rPr>
        <w:t xml:space="preserve">Bonetti </w:t>
      </w:r>
      <w:commentRangeEnd w:id="6"/>
      <w:r w:rsidR="00E92CFD">
        <w:rPr>
          <w:rStyle w:val="Refdecomentrio"/>
        </w:rPr>
        <w:commentReference w:id="6"/>
      </w:r>
      <w:r w:rsidRPr="005462E1">
        <w:rPr>
          <w:rFonts w:ascii="Times New Roman" w:eastAsia="Times New Roman" w:hAnsi="Times New Roman"/>
          <w:i/>
          <w:sz w:val="24"/>
          <w:szCs w:val="24"/>
        </w:rPr>
        <w:t xml:space="preserve">et </w:t>
      </w:r>
      <w:commentRangeStart w:id="7"/>
      <w:r w:rsidRPr="005462E1">
        <w:rPr>
          <w:rFonts w:ascii="Times New Roman" w:eastAsia="Times New Roman" w:hAnsi="Times New Roman"/>
          <w:i/>
          <w:sz w:val="24"/>
          <w:szCs w:val="24"/>
        </w:rPr>
        <w:t>al</w:t>
      </w:r>
      <w:commentRangeEnd w:id="7"/>
      <w:r w:rsidR="00E92CFD">
        <w:rPr>
          <w:rStyle w:val="Refdecomentrio"/>
        </w:rPr>
        <w:commentReference w:id="7"/>
      </w:r>
      <w:r>
        <w:rPr>
          <w:rFonts w:ascii="Times New Roman" w:eastAsia="Times New Roman" w:hAnsi="Times New Roman"/>
          <w:sz w:val="24"/>
          <w:szCs w:val="24"/>
        </w:rPr>
        <w:t>, cerca de 23 % dos entrevistados não informaram o momento da coleta que faziam uso de medicações, 74% dos pacientes disseram que informam o profissional no momento da coleta e 3% informa</w:t>
      </w:r>
      <w:r w:rsidR="003E7754">
        <w:rPr>
          <w:rFonts w:ascii="Times New Roman" w:eastAsia="Times New Roman" w:hAnsi="Times New Roman"/>
          <w:sz w:val="24"/>
          <w:szCs w:val="24"/>
        </w:rPr>
        <w:t>m</w:t>
      </w:r>
      <w:r>
        <w:rPr>
          <w:rFonts w:ascii="Times New Roman" w:eastAsia="Times New Roman" w:hAnsi="Times New Roman"/>
          <w:sz w:val="24"/>
          <w:szCs w:val="24"/>
        </w:rPr>
        <w:t xml:space="preserve"> somente quando o laboratório questiona a cerca das medicações utilizadas. </w:t>
      </w:r>
    </w:p>
    <w:p w14:paraId="0B375D75" w14:textId="77777777" w:rsidR="005462E1" w:rsidRDefault="005462E1" w:rsidP="00187445">
      <w:pPr>
        <w:spacing w:after="0" w:line="240" w:lineRule="auto"/>
        <w:ind w:firstLine="708"/>
        <w:jc w:val="both"/>
        <w:rPr>
          <w:rFonts w:ascii="Times New Roman" w:eastAsia="Times New Roman" w:hAnsi="Times New Roman"/>
          <w:sz w:val="24"/>
          <w:szCs w:val="24"/>
        </w:rPr>
      </w:pPr>
    </w:p>
    <w:p w14:paraId="66091829" w14:textId="77777777" w:rsidR="003E7754" w:rsidRDefault="00187445" w:rsidP="00187445">
      <w:pPr>
        <w:spacing w:after="0" w:line="240" w:lineRule="auto"/>
        <w:ind w:firstLine="708"/>
        <w:jc w:val="both"/>
        <w:rPr>
          <w:rFonts w:ascii="Times New Roman" w:eastAsia="Times New Roman" w:hAnsi="Times New Roman"/>
          <w:sz w:val="24"/>
          <w:szCs w:val="24"/>
        </w:rPr>
      </w:pPr>
      <w:r>
        <w:rPr>
          <w:rFonts w:ascii="Times New Roman" w:eastAsia="Times New Roman" w:hAnsi="Times New Roman"/>
          <w:sz w:val="24"/>
          <w:szCs w:val="24"/>
        </w:rPr>
        <w:t xml:space="preserve">Ramos </w:t>
      </w:r>
      <w:r w:rsidRPr="00187445">
        <w:rPr>
          <w:rFonts w:ascii="Times New Roman" w:eastAsia="Times New Roman" w:hAnsi="Times New Roman"/>
          <w:i/>
          <w:sz w:val="24"/>
          <w:szCs w:val="24"/>
        </w:rPr>
        <w:t>et al</w:t>
      </w:r>
      <w:r>
        <w:rPr>
          <w:rFonts w:ascii="Times New Roman" w:eastAsia="Times New Roman" w:hAnsi="Times New Roman"/>
          <w:sz w:val="24"/>
          <w:szCs w:val="24"/>
        </w:rPr>
        <w:t xml:space="preserve"> (2020) constataram em seus estudos que os pacientes portadores de Hipertensão arterial sistêmica (HAS) </w:t>
      </w:r>
      <w:r w:rsidR="00BD3D53">
        <w:rPr>
          <w:rFonts w:ascii="Times New Roman" w:eastAsia="Times New Roman" w:hAnsi="Times New Roman"/>
          <w:sz w:val="24"/>
          <w:szCs w:val="24"/>
        </w:rPr>
        <w:t xml:space="preserve">apresentaram maiores chances de alterações nas dosagens de ureia. Dentre as medicações utilizadas por esses pacientes para controle da pressão arterial, destacam-se captopril, </w:t>
      </w:r>
      <w:proofErr w:type="spellStart"/>
      <w:r w:rsidR="00BD3D53">
        <w:rPr>
          <w:rFonts w:ascii="Times New Roman" w:eastAsia="Times New Roman" w:hAnsi="Times New Roman"/>
          <w:sz w:val="24"/>
          <w:szCs w:val="24"/>
        </w:rPr>
        <w:t>enalapril</w:t>
      </w:r>
      <w:proofErr w:type="spellEnd"/>
      <w:r w:rsidR="00BD3D53">
        <w:rPr>
          <w:rFonts w:ascii="Times New Roman" w:eastAsia="Times New Roman" w:hAnsi="Times New Roman"/>
          <w:sz w:val="24"/>
          <w:szCs w:val="24"/>
        </w:rPr>
        <w:t xml:space="preserve">, hidroclorotiazida e </w:t>
      </w:r>
      <w:proofErr w:type="spellStart"/>
      <w:r w:rsidR="00BD3D53">
        <w:rPr>
          <w:rFonts w:ascii="Times New Roman" w:eastAsia="Times New Roman" w:hAnsi="Times New Roman"/>
          <w:sz w:val="24"/>
          <w:szCs w:val="24"/>
        </w:rPr>
        <w:t>propanalol</w:t>
      </w:r>
      <w:proofErr w:type="spellEnd"/>
      <w:r w:rsidR="003E7754">
        <w:rPr>
          <w:rFonts w:ascii="Times New Roman" w:eastAsia="Times New Roman" w:hAnsi="Times New Roman"/>
          <w:sz w:val="24"/>
          <w:szCs w:val="24"/>
        </w:rPr>
        <w:t>.</w:t>
      </w:r>
    </w:p>
    <w:p w14:paraId="05F0C1C0" w14:textId="77777777" w:rsidR="003E7754" w:rsidRDefault="003E7754" w:rsidP="00187445">
      <w:pPr>
        <w:spacing w:after="0" w:line="240" w:lineRule="auto"/>
        <w:ind w:firstLine="708"/>
        <w:jc w:val="both"/>
        <w:rPr>
          <w:rFonts w:ascii="Times New Roman" w:eastAsia="Times New Roman" w:hAnsi="Times New Roman"/>
          <w:sz w:val="24"/>
          <w:szCs w:val="24"/>
        </w:rPr>
      </w:pPr>
    </w:p>
    <w:p w14:paraId="0045A8F6" w14:textId="77777777" w:rsidR="003E7754" w:rsidRDefault="003E7754" w:rsidP="00BB5BF8">
      <w:pPr>
        <w:spacing w:after="0" w:line="240" w:lineRule="auto"/>
        <w:ind w:firstLine="708"/>
        <w:jc w:val="both"/>
        <w:rPr>
          <w:rFonts w:ascii="Times New Roman" w:eastAsia="Times New Roman" w:hAnsi="Times New Roman"/>
          <w:sz w:val="24"/>
          <w:szCs w:val="24"/>
        </w:rPr>
      </w:pPr>
      <w:r>
        <w:rPr>
          <w:rFonts w:ascii="Times New Roman" w:eastAsia="Times New Roman" w:hAnsi="Times New Roman"/>
          <w:sz w:val="24"/>
          <w:szCs w:val="24"/>
        </w:rPr>
        <w:t xml:space="preserve">Estudos realizados por YOUNG </w:t>
      </w:r>
      <w:r w:rsidRPr="003E7754">
        <w:rPr>
          <w:rFonts w:ascii="Times New Roman" w:eastAsia="Times New Roman" w:hAnsi="Times New Roman"/>
          <w:i/>
          <w:sz w:val="24"/>
          <w:szCs w:val="24"/>
        </w:rPr>
        <w:t>et al</w:t>
      </w:r>
      <w:r>
        <w:rPr>
          <w:rFonts w:ascii="Times New Roman" w:eastAsia="Times New Roman" w:hAnsi="Times New Roman"/>
          <w:sz w:val="24"/>
          <w:szCs w:val="24"/>
        </w:rPr>
        <w:t xml:space="preserve"> (1995), MOTTA </w:t>
      </w:r>
      <w:commentRangeEnd w:id="4"/>
      <w:r w:rsidR="00E92CFD">
        <w:rPr>
          <w:rStyle w:val="Refdecomentrio"/>
        </w:rPr>
        <w:commentReference w:id="4"/>
      </w:r>
      <w:r>
        <w:rPr>
          <w:rFonts w:ascii="Times New Roman" w:eastAsia="Times New Roman" w:hAnsi="Times New Roman"/>
          <w:sz w:val="24"/>
          <w:szCs w:val="24"/>
        </w:rPr>
        <w:t>(1989) e GIACOMELLI e PEDRAZZI (2001) constataram que a hidroclorotiazida, um diurético utilizado para controle da pressão arterial, influencia na c</w:t>
      </w:r>
      <w:r w:rsidR="00FC1697">
        <w:rPr>
          <w:rFonts w:ascii="Times New Roman" w:eastAsia="Times New Roman" w:hAnsi="Times New Roman"/>
          <w:sz w:val="24"/>
          <w:szCs w:val="24"/>
        </w:rPr>
        <w:t xml:space="preserve">oncentração e dosagem da ureia, além de interferir no aumento das dosagens de cálcio e de glicose séricos, e diminuição nos valores de íons como sódio e potássio. Marcadores hepáticos como </w:t>
      </w:r>
      <w:proofErr w:type="spellStart"/>
      <w:r w:rsidR="00FC1697">
        <w:rPr>
          <w:rFonts w:ascii="Times New Roman" w:eastAsia="Times New Roman" w:hAnsi="Times New Roman"/>
          <w:sz w:val="24"/>
          <w:szCs w:val="24"/>
        </w:rPr>
        <w:t>aspartatoaminotransferase</w:t>
      </w:r>
      <w:proofErr w:type="spellEnd"/>
      <w:r w:rsidR="00FC1697">
        <w:rPr>
          <w:rFonts w:ascii="Times New Roman" w:eastAsia="Times New Roman" w:hAnsi="Times New Roman"/>
          <w:sz w:val="24"/>
          <w:szCs w:val="24"/>
        </w:rPr>
        <w:t xml:space="preserve"> (AST/TGO), alanina </w:t>
      </w:r>
      <w:proofErr w:type="spellStart"/>
      <w:r w:rsidR="00FC1697">
        <w:rPr>
          <w:rFonts w:ascii="Times New Roman" w:eastAsia="Times New Roman" w:hAnsi="Times New Roman"/>
          <w:sz w:val="24"/>
          <w:szCs w:val="24"/>
        </w:rPr>
        <w:t>aminotransferase</w:t>
      </w:r>
      <w:proofErr w:type="spellEnd"/>
      <w:r w:rsidR="00FC1697">
        <w:rPr>
          <w:rFonts w:ascii="Times New Roman" w:eastAsia="Times New Roman" w:hAnsi="Times New Roman"/>
          <w:sz w:val="24"/>
          <w:szCs w:val="24"/>
        </w:rPr>
        <w:t xml:space="preserve"> (ALT/ TGP), amilase, bilirrubinas totais e frações e cálcio iônico também são suscetíveis a sofrerem variações nas dosagens por interferência medicamentosa.</w:t>
      </w:r>
    </w:p>
    <w:p w14:paraId="0B6FA06A" w14:textId="6D7AE3A0" w:rsidR="00FC1697" w:rsidRDefault="00FC1697" w:rsidP="00A31610">
      <w:pPr>
        <w:spacing w:after="0" w:line="240" w:lineRule="auto"/>
        <w:ind w:firstLine="708"/>
        <w:jc w:val="both"/>
        <w:rPr>
          <w:rFonts w:ascii="Times New Roman" w:hAnsi="Times New Roman"/>
          <w:sz w:val="24"/>
        </w:rPr>
      </w:pPr>
      <w:r w:rsidRPr="00BB5BF8">
        <w:rPr>
          <w:rFonts w:ascii="Times New Roman" w:hAnsi="Times New Roman"/>
          <w:sz w:val="24"/>
        </w:rPr>
        <w:t>YOUNG</w:t>
      </w:r>
      <w:r w:rsidR="00E92CFD">
        <w:rPr>
          <w:rFonts w:ascii="Times New Roman" w:hAnsi="Times New Roman"/>
          <w:sz w:val="24"/>
        </w:rPr>
        <w:t xml:space="preserve"> </w:t>
      </w:r>
      <w:r w:rsidRPr="00BB5BF8">
        <w:rPr>
          <w:rFonts w:ascii="Times New Roman" w:hAnsi="Times New Roman"/>
          <w:i/>
          <w:sz w:val="24"/>
        </w:rPr>
        <w:t xml:space="preserve">et al </w:t>
      </w:r>
      <w:r w:rsidRPr="00BB5BF8">
        <w:rPr>
          <w:rFonts w:ascii="Times New Roman" w:hAnsi="Times New Roman"/>
          <w:sz w:val="24"/>
        </w:rPr>
        <w:t xml:space="preserve">(1995), ANVISA (2004/2005), COLOMBELI e FALKENBERG (2006) </w:t>
      </w:r>
      <w:r w:rsidR="00BB5BF8" w:rsidRPr="00BB5BF8">
        <w:rPr>
          <w:rFonts w:ascii="Times New Roman" w:hAnsi="Times New Roman"/>
          <w:sz w:val="24"/>
        </w:rPr>
        <w:t xml:space="preserve">também relataram em seus estudos </w:t>
      </w:r>
      <w:r w:rsidR="00BB5BF8">
        <w:rPr>
          <w:rFonts w:ascii="Times New Roman" w:hAnsi="Times New Roman"/>
          <w:sz w:val="24"/>
        </w:rPr>
        <w:t xml:space="preserve">acerca das interferências nos exames laboratoriais causadas pelo captopril, um aumento significativo na dosagem de cálcio, destacando os pacientes com quadro de insuficiência renal. Foram destacados aumentos nos níveis de ureia e creatinina, além de resultados falso-positivos para a detecção de corpos cetônicos em amostras de urina. </w:t>
      </w:r>
    </w:p>
    <w:p w14:paraId="5469BB14" w14:textId="77777777" w:rsidR="00873BF3" w:rsidRDefault="00A31610" w:rsidP="00873BF3">
      <w:pPr>
        <w:spacing w:after="0" w:line="240" w:lineRule="auto"/>
        <w:ind w:firstLine="708"/>
        <w:jc w:val="both"/>
        <w:rPr>
          <w:rFonts w:ascii="Times New Roman" w:hAnsi="Times New Roman"/>
          <w:sz w:val="24"/>
        </w:rPr>
      </w:pPr>
      <w:r>
        <w:rPr>
          <w:rFonts w:ascii="Times New Roman" w:hAnsi="Times New Roman"/>
          <w:sz w:val="24"/>
        </w:rPr>
        <w:t xml:space="preserve">Nos mesmos estudos citados pelos autores do parágrafo anterior, </w:t>
      </w:r>
      <w:r w:rsidR="00C20F71">
        <w:rPr>
          <w:rFonts w:ascii="Times New Roman" w:hAnsi="Times New Roman"/>
          <w:sz w:val="24"/>
        </w:rPr>
        <w:t xml:space="preserve">juntamente com dados da ANVISA 2008, foi constatado que pacientes que fazem uso contínuo de </w:t>
      </w:r>
      <w:proofErr w:type="spellStart"/>
      <w:r w:rsidR="00C20F71">
        <w:rPr>
          <w:rFonts w:ascii="Times New Roman" w:hAnsi="Times New Roman"/>
          <w:sz w:val="24"/>
        </w:rPr>
        <w:t>enalapril</w:t>
      </w:r>
      <w:proofErr w:type="spellEnd"/>
      <w:r w:rsidR="00C20F71">
        <w:rPr>
          <w:rFonts w:ascii="Times New Roman" w:hAnsi="Times New Roman"/>
          <w:sz w:val="24"/>
        </w:rPr>
        <w:t xml:space="preserve"> apresentam fator </w:t>
      </w:r>
      <w:proofErr w:type="spellStart"/>
      <w:r w:rsidR="00C20F71">
        <w:rPr>
          <w:rFonts w:ascii="Times New Roman" w:hAnsi="Times New Roman"/>
          <w:sz w:val="24"/>
        </w:rPr>
        <w:t>antinúcleo</w:t>
      </w:r>
      <w:proofErr w:type="spellEnd"/>
      <w:r w:rsidR="00C20F71">
        <w:rPr>
          <w:rFonts w:ascii="Times New Roman" w:hAnsi="Times New Roman"/>
          <w:sz w:val="24"/>
        </w:rPr>
        <w:t xml:space="preserve"> (FAN) positivo e alterações na velocidade de hemossedimentação. Além desses fatores alterados, foi possível também a verificação do aumento de ureia e creatinina séricas, juntamente com bilirrubinas e demais enzimas hepáticas.</w:t>
      </w:r>
    </w:p>
    <w:p w14:paraId="773ADBCC" w14:textId="1E7B5AA0" w:rsidR="00873BF3" w:rsidRDefault="00873BF3" w:rsidP="00873BF3">
      <w:pPr>
        <w:spacing w:after="0" w:line="240" w:lineRule="auto"/>
        <w:ind w:firstLine="708"/>
        <w:jc w:val="both"/>
        <w:rPr>
          <w:rFonts w:ascii="Times New Roman" w:hAnsi="Times New Roman"/>
          <w:sz w:val="24"/>
        </w:rPr>
      </w:pPr>
      <w:r>
        <w:rPr>
          <w:rFonts w:ascii="Times New Roman" w:hAnsi="Times New Roman"/>
          <w:sz w:val="24"/>
        </w:rPr>
        <w:t xml:space="preserve">Segundo estudos realizados por FERREIRA </w:t>
      </w:r>
      <w:r w:rsidRPr="00873BF3">
        <w:rPr>
          <w:rFonts w:ascii="Times New Roman" w:hAnsi="Times New Roman"/>
          <w:i/>
          <w:sz w:val="24"/>
        </w:rPr>
        <w:t>et al</w:t>
      </w:r>
      <w:r>
        <w:rPr>
          <w:rFonts w:ascii="Times New Roman" w:hAnsi="Times New Roman"/>
          <w:sz w:val="24"/>
        </w:rPr>
        <w:t xml:space="preserve"> 2009</w:t>
      </w:r>
    </w:p>
    <w:p w14:paraId="7D507C5F" w14:textId="77777777" w:rsidR="00E92CFD" w:rsidRDefault="00E92CFD" w:rsidP="00873BF3">
      <w:pPr>
        <w:spacing w:after="0" w:line="240" w:lineRule="auto"/>
        <w:ind w:firstLine="708"/>
        <w:jc w:val="both"/>
        <w:rPr>
          <w:rFonts w:ascii="Times New Roman" w:hAnsi="Times New Roman"/>
          <w:sz w:val="24"/>
        </w:rPr>
      </w:pPr>
    </w:p>
    <w:p w14:paraId="280F2775" w14:textId="13C036F6" w:rsidR="00873BF3" w:rsidRDefault="00873BF3" w:rsidP="00873BF3">
      <w:pPr>
        <w:spacing w:after="0" w:line="240" w:lineRule="auto"/>
        <w:ind w:left="2268"/>
        <w:jc w:val="both"/>
        <w:rPr>
          <w:rFonts w:ascii="Times New Roman" w:eastAsia="Times New Roman" w:hAnsi="Times New Roman"/>
          <w:color w:val="000000" w:themeColor="text1"/>
          <w:sz w:val="20"/>
          <w:szCs w:val="20"/>
        </w:rPr>
      </w:pPr>
      <w:r>
        <w:rPr>
          <w:rFonts w:ascii="Times New Roman" w:eastAsia="Times New Roman" w:hAnsi="Times New Roman"/>
          <w:color w:val="000000" w:themeColor="text1"/>
          <w:sz w:val="20"/>
          <w:szCs w:val="20"/>
        </w:rPr>
        <w:t>Quando tratamos do assunto interações medicamentosas em exames laboratoriais</w:t>
      </w:r>
      <w:r w:rsidR="00E92CFD">
        <w:rPr>
          <w:rFonts w:ascii="Times New Roman" w:eastAsia="Times New Roman" w:hAnsi="Times New Roman"/>
          <w:color w:val="000000" w:themeColor="text1"/>
          <w:sz w:val="20"/>
          <w:szCs w:val="20"/>
        </w:rPr>
        <w:t xml:space="preserve"> </w:t>
      </w:r>
      <w:r>
        <w:rPr>
          <w:rFonts w:ascii="Times New Roman" w:eastAsia="Times New Roman" w:hAnsi="Times New Roman"/>
          <w:color w:val="000000" w:themeColor="text1"/>
          <w:sz w:val="20"/>
          <w:szCs w:val="20"/>
        </w:rPr>
        <w:t xml:space="preserve">existem muitas classes de medicamentos, além destes que foram discutidos no presente artigo, que causam interferências de forma significativa em testes </w:t>
      </w:r>
      <w:r>
        <w:rPr>
          <w:rFonts w:ascii="Times New Roman" w:eastAsia="Times New Roman" w:hAnsi="Times New Roman"/>
          <w:color w:val="000000" w:themeColor="text1"/>
          <w:sz w:val="20"/>
          <w:szCs w:val="20"/>
        </w:rPr>
        <w:lastRenderedPageBreak/>
        <w:t xml:space="preserve">laboratoriais. Dentre essas classes podemos citar os suplementos vitamínicos, que recentemente tem-se observado um aumento no consumo dessas substâncias, dentre elas altas doses de vitamina C, que é um potente agente redutor, e quando presentes em amostras biológicas podem interagir com os constituintes dos reagentes químicos e interferir em alguma etapa clínica da análise, causando resultados falseados, pode ocorrer também interferência por efeito fisiológico ou por ambos os mecanismos. </w:t>
      </w:r>
    </w:p>
    <w:p w14:paraId="68698134" w14:textId="77777777" w:rsidR="00873BF3" w:rsidRDefault="00873BF3" w:rsidP="00A31610">
      <w:pPr>
        <w:spacing w:after="0" w:line="240" w:lineRule="auto"/>
        <w:ind w:firstLine="708"/>
        <w:jc w:val="both"/>
        <w:rPr>
          <w:rFonts w:ascii="Times New Roman" w:hAnsi="Times New Roman"/>
          <w:sz w:val="24"/>
        </w:rPr>
      </w:pPr>
    </w:p>
    <w:p w14:paraId="328E8F98" w14:textId="77777777" w:rsidR="00FD0EBB" w:rsidRDefault="00A31610" w:rsidP="00C20F71">
      <w:pPr>
        <w:spacing w:after="0" w:line="240" w:lineRule="auto"/>
        <w:ind w:firstLine="708"/>
        <w:jc w:val="both"/>
        <w:rPr>
          <w:rFonts w:ascii="Times New Roman" w:hAnsi="Times New Roman"/>
          <w:sz w:val="24"/>
        </w:rPr>
      </w:pPr>
      <w:r>
        <w:rPr>
          <w:rFonts w:ascii="Times New Roman" w:hAnsi="Times New Roman"/>
          <w:sz w:val="24"/>
        </w:rPr>
        <w:t>Nas tabelas 1 e 2 abaixo são citados os principais medicamentos e quais os principais metabólitos laboratoriais que são afetados c</w:t>
      </w:r>
      <w:r w:rsidR="00C20F71">
        <w:rPr>
          <w:rFonts w:ascii="Times New Roman" w:hAnsi="Times New Roman"/>
          <w:sz w:val="24"/>
        </w:rPr>
        <w:t>om interferência medicamentosa.</w:t>
      </w:r>
    </w:p>
    <w:p w14:paraId="22277CAF" w14:textId="77777777" w:rsidR="00873BF3" w:rsidRPr="00C20F71" w:rsidRDefault="00873BF3" w:rsidP="00C20F71">
      <w:pPr>
        <w:spacing w:after="0" w:line="240" w:lineRule="auto"/>
        <w:ind w:firstLine="708"/>
        <w:jc w:val="both"/>
        <w:rPr>
          <w:rFonts w:ascii="Times New Roman" w:hAnsi="Times New Roman"/>
          <w:sz w:val="24"/>
        </w:rPr>
      </w:pPr>
    </w:p>
    <w:p w14:paraId="5FE6FD78" w14:textId="77777777" w:rsidR="00FD0EBB" w:rsidRDefault="00815467" w:rsidP="00815467">
      <w:pPr>
        <w:spacing w:after="0" w:line="240" w:lineRule="auto"/>
        <w:jc w:val="both"/>
        <w:rPr>
          <w:rFonts w:ascii="Times New Roman" w:eastAsia="Times New Roman" w:hAnsi="Times New Roman"/>
          <w:sz w:val="24"/>
          <w:szCs w:val="24"/>
        </w:rPr>
      </w:pPr>
      <w:r w:rsidRPr="00815467">
        <w:rPr>
          <w:rFonts w:ascii="Times New Roman" w:eastAsia="Times New Roman" w:hAnsi="Times New Roman"/>
          <w:b/>
          <w:sz w:val="24"/>
          <w:szCs w:val="24"/>
        </w:rPr>
        <w:t>TABELA 1.</w:t>
      </w:r>
      <w:r>
        <w:rPr>
          <w:rFonts w:ascii="Times New Roman" w:eastAsia="Times New Roman" w:hAnsi="Times New Roman"/>
          <w:sz w:val="24"/>
          <w:szCs w:val="24"/>
        </w:rPr>
        <w:t xml:space="preserve"> Medicamentos que podem interferir nos exames laboratoriais</w:t>
      </w:r>
    </w:p>
    <w:p w14:paraId="3B96D1C4" w14:textId="77777777" w:rsidR="00815467" w:rsidRDefault="00815467" w:rsidP="00815467">
      <w:pPr>
        <w:spacing w:after="0" w:line="240" w:lineRule="auto"/>
        <w:jc w:val="both"/>
        <w:rPr>
          <w:rFonts w:ascii="Times New Roman" w:eastAsia="Times New Roman" w:hAnsi="Times New Roman"/>
          <w:sz w:val="24"/>
          <w:szCs w:val="24"/>
        </w:rPr>
      </w:pPr>
    </w:p>
    <w:tbl>
      <w:tblPr>
        <w:tblStyle w:val="Tabelacomgrade"/>
        <w:tblW w:w="0" w:type="auto"/>
        <w:tblLook w:val="04A0" w:firstRow="1" w:lastRow="0" w:firstColumn="1" w:lastColumn="0" w:noHBand="0" w:noVBand="1"/>
      </w:tblPr>
      <w:tblGrid>
        <w:gridCol w:w="3021"/>
        <w:gridCol w:w="3015"/>
        <w:gridCol w:w="3024"/>
      </w:tblGrid>
      <w:tr w:rsidR="00FD0EBB" w14:paraId="087D7D86" w14:textId="77777777" w:rsidTr="00FD0EBB">
        <w:tc>
          <w:tcPr>
            <w:tcW w:w="3070" w:type="dxa"/>
          </w:tcPr>
          <w:p w14:paraId="23FA18A2" w14:textId="77777777" w:rsidR="00FD0EBB" w:rsidRDefault="00FD0EBB" w:rsidP="00187445">
            <w:pPr>
              <w:spacing w:after="0" w:line="240" w:lineRule="auto"/>
              <w:jc w:val="both"/>
              <w:rPr>
                <w:rFonts w:ascii="Times New Roman" w:eastAsia="Times New Roman" w:hAnsi="Times New Roman"/>
                <w:sz w:val="24"/>
                <w:szCs w:val="24"/>
              </w:rPr>
            </w:pPr>
            <w:commentRangeStart w:id="8"/>
            <w:r>
              <w:rPr>
                <w:rFonts w:ascii="Times New Roman" w:eastAsia="Times New Roman" w:hAnsi="Times New Roman"/>
                <w:sz w:val="24"/>
                <w:szCs w:val="24"/>
              </w:rPr>
              <w:t>Medicamento</w:t>
            </w:r>
          </w:p>
        </w:tc>
        <w:tc>
          <w:tcPr>
            <w:tcW w:w="3070" w:type="dxa"/>
          </w:tcPr>
          <w:p w14:paraId="4C8FBCD1" w14:textId="77777777"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Indicação</w:t>
            </w:r>
          </w:p>
        </w:tc>
        <w:tc>
          <w:tcPr>
            <w:tcW w:w="3070" w:type="dxa"/>
          </w:tcPr>
          <w:p w14:paraId="414B8015" w14:textId="77777777"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Principal alteração provocada nos exames laboratoriais </w:t>
            </w:r>
            <w:commentRangeEnd w:id="8"/>
            <w:r w:rsidR="00961AB5">
              <w:rPr>
                <w:rStyle w:val="Refdecomentrio"/>
              </w:rPr>
              <w:commentReference w:id="8"/>
            </w:r>
          </w:p>
        </w:tc>
      </w:tr>
      <w:tr w:rsidR="00FD0EBB" w14:paraId="4BBCC813" w14:textId="77777777" w:rsidTr="00FD0EBB">
        <w:tc>
          <w:tcPr>
            <w:tcW w:w="3070" w:type="dxa"/>
          </w:tcPr>
          <w:p w14:paraId="514533A1" w14:textId="77777777"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Estatinas</w:t>
            </w:r>
          </w:p>
        </w:tc>
        <w:tc>
          <w:tcPr>
            <w:tcW w:w="3070" w:type="dxa"/>
          </w:tcPr>
          <w:p w14:paraId="66DA78EF" w14:textId="77777777"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Redução dos índices de colesterol</w:t>
            </w:r>
          </w:p>
        </w:tc>
        <w:tc>
          <w:tcPr>
            <w:tcW w:w="3070" w:type="dxa"/>
          </w:tcPr>
          <w:p w14:paraId="665E53AC" w14:textId="34C224ED"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Podem aumentar a Creatina Quinase</w:t>
            </w:r>
            <w:r w:rsidR="00961AB5">
              <w:rPr>
                <w:rFonts w:ascii="Times New Roman" w:eastAsia="Times New Roman" w:hAnsi="Times New Roman"/>
                <w:sz w:val="24"/>
                <w:szCs w:val="24"/>
              </w:rPr>
              <w:t xml:space="preserve"> </w:t>
            </w:r>
            <w:r>
              <w:rPr>
                <w:rFonts w:ascii="Times New Roman" w:eastAsia="Times New Roman" w:hAnsi="Times New Roman"/>
                <w:sz w:val="24"/>
                <w:szCs w:val="24"/>
              </w:rPr>
              <w:t>(CPK)</w:t>
            </w:r>
          </w:p>
        </w:tc>
      </w:tr>
      <w:tr w:rsidR="00FD0EBB" w14:paraId="07CDD827" w14:textId="77777777" w:rsidTr="00FD0EBB">
        <w:tc>
          <w:tcPr>
            <w:tcW w:w="3070" w:type="dxa"/>
          </w:tcPr>
          <w:p w14:paraId="24544B88" w14:textId="77777777"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Fluconazol</w:t>
            </w:r>
          </w:p>
        </w:tc>
        <w:tc>
          <w:tcPr>
            <w:tcW w:w="3070" w:type="dxa"/>
          </w:tcPr>
          <w:p w14:paraId="50E276F3" w14:textId="77777777"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Antifúngico</w:t>
            </w:r>
          </w:p>
        </w:tc>
        <w:tc>
          <w:tcPr>
            <w:tcW w:w="3070" w:type="dxa"/>
          </w:tcPr>
          <w:p w14:paraId="1AFA1A40" w14:textId="77777777" w:rsidR="00FD0EBB" w:rsidRDefault="00FD0EBB" w:rsidP="00FD0EBB">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Elevação de enzimas hepáticas quando o paciente apresentar algum fator de toxicidade hepática</w:t>
            </w:r>
          </w:p>
        </w:tc>
      </w:tr>
      <w:tr w:rsidR="00FD0EBB" w14:paraId="2471018D" w14:textId="77777777" w:rsidTr="00FD0EBB">
        <w:tc>
          <w:tcPr>
            <w:tcW w:w="3070" w:type="dxa"/>
          </w:tcPr>
          <w:p w14:paraId="7EEA0DE8" w14:textId="77777777" w:rsidR="00FD0EBB" w:rsidRDefault="00FD0EBB" w:rsidP="00187445">
            <w:pPr>
              <w:spacing w:after="0" w:line="240" w:lineRule="auto"/>
              <w:jc w:val="both"/>
              <w:rPr>
                <w:rFonts w:ascii="Times New Roman" w:eastAsia="Times New Roman" w:hAnsi="Times New Roman"/>
                <w:sz w:val="24"/>
                <w:szCs w:val="24"/>
              </w:rPr>
            </w:pPr>
            <w:proofErr w:type="spellStart"/>
            <w:r>
              <w:rPr>
                <w:rFonts w:ascii="Times New Roman" w:eastAsia="Times New Roman" w:hAnsi="Times New Roman"/>
                <w:sz w:val="24"/>
                <w:szCs w:val="24"/>
              </w:rPr>
              <w:t>Prednisolona</w:t>
            </w:r>
            <w:proofErr w:type="spellEnd"/>
          </w:p>
        </w:tc>
        <w:tc>
          <w:tcPr>
            <w:tcW w:w="3070" w:type="dxa"/>
          </w:tcPr>
          <w:p w14:paraId="742470E5" w14:textId="77777777" w:rsidR="00FD0EBB" w:rsidRDefault="00FD0EBB" w:rsidP="00187445">
            <w:pPr>
              <w:spacing w:after="0" w:line="240" w:lineRule="auto"/>
              <w:jc w:val="both"/>
              <w:rPr>
                <w:rFonts w:ascii="Times New Roman" w:eastAsia="Times New Roman" w:hAnsi="Times New Roman"/>
                <w:sz w:val="24"/>
                <w:szCs w:val="24"/>
              </w:rPr>
            </w:pPr>
            <w:proofErr w:type="spellStart"/>
            <w:r>
              <w:rPr>
                <w:rFonts w:ascii="Times New Roman" w:eastAsia="Times New Roman" w:hAnsi="Times New Roman"/>
                <w:sz w:val="24"/>
                <w:szCs w:val="24"/>
              </w:rPr>
              <w:t>Corticóide</w:t>
            </w:r>
            <w:proofErr w:type="spellEnd"/>
          </w:p>
        </w:tc>
        <w:tc>
          <w:tcPr>
            <w:tcW w:w="3070" w:type="dxa"/>
          </w:tcPr>
          <w:p w14:paraId="350BE585" w14:textId="77777777"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Elevação da glicemia sérica</w:t>
            </w:r>
          </w:p>
        </w:tc>
      </w:tr>
      <w:tr w:rsidR="00FD0EBB" w14:paraId="342D09AF" w14:textId="77777777" w:rsidTr="00FD0EBB">
        <w:tc>
          <w:tcPr>
            <w:tcW w:w="3070" w:type="dxa"/>
          </w:tcPr>
          <w:p w14:paraId="1E5536B9" w14:textId="77777777"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Propanolol</w:t>
            </w:r>
          </w:p>
        </w:tc>
        <w:tc>
          <w:tcPr>
            <w:tcW w:w="3070" w:type="dxa"/>
          </w:tcPr>
          <w:p w14:paraId="46210909" w14:textId="77777777"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Antagonista de beto-</w:t>
            </w:r>
            <w:proofErr w:type="spellStart"/>
            <w:r>
              <w:rPr>
                <w:rFonts w:ascii="Times New Roman" w:eastAsia="Times New Roman" w:hAnsi="Times New Roman"/>
                <w:sz w:val="24"/>
                <w:szCs w:val="24"/>
              </w:rPr>
              <w:t>adrenergicos</w:t>
            </w:r>
            <w:proofErr w:type="spellEnd"/>
          </w:p>
        </w:tc>
        <w:tc>
          <w:tcPr>
            <w:tcW w:w="3070" w:type="dxa"/>
          </w:tcPr>
          <w:p w14:paraId="7C647016" w14:textId="77777777" w:rsidR="00FD0EBB" w:rsidRDefault="00FD0EBB"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Podem causar alterações em marcadores hepáticos como TGO, TGP </w:t>
            </w:r>
            <w:proofErr w:type="gramStart"/>
            <w:r>
              <w:rPr>
                <w:rFonts w:ascii="Times New Roman" w:eastAsia="Times New Roman" w:hAnsi="Times New Roman"/>
                <w:sz w:val="24"/>
                <w:szCs w:val="24"/>
              </w:rPr>
              <w:t>e também</w:t>
            </w:r>
            <w:proofErr w:type="gramEnd"/>
            <w:r>
              <w:rPr>
                <w:rFonts w:ascii="Times New Roman" w:eastAsia="Times New Roman" w:hAnsi="Times New Roman"/>
                <w:sz w:val="24"/>
                <w:szCs w:val="24"/>
              </w:rPr>
              <w:t xml:space="preserve"> marcadores renais como Ureia. </w:t>
            </w:r>
          </w:p>
        </w:tc>
      </w:tr>
      <w:tr w:rsidR="00FD0EBB" w14:paraId="4E2A1024" w14:textId="77777777" w:rsidTr="00FD0EBB">
        <w:tc>
          <w:tcPr>
            <w:tcW w:w="3070" w:type="dxa"/>
          </w:tcPr>
          <w:p w14:paraId="3ED944A2" w14:textId="77777777" w:rsidR="00FD0EBB" w:rsidRDefault="0084237F"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Ácido acetilsalicílico</w:t>
            </w:r>
          </w:p>
        </w:tc>
        <w:tc>
          <w:tcPr>
            <w:tcW w:w="3070" w:type="dxa"/>
          </w:tcPr>
          <w:p w14:paraId="302ACE53" w14:textId="77777777" w:rsidR="00FD0EBB" w:rsidRDefault="0084237F"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Anti-inflamatório e analgésico</w:t>
            </w:r>
          </w:p>
        </w:tc>
        <w:tc>
          <w:tcPr>
            <w:tcW w:w="3070" w:type="dxa"/>
          </w:tcPr>
          <w:p w14:paraId="753A06F6" w14:textId="77777777" w:rsidR="00FD0EBB" w:rsidRDefault="0084237F"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Podem reduzir atividade de agregação plaquetária, pode causar hipoglicemia por potencialização do efeito da insulina e reduzir os níveis séricos de T4.</w:t>
            </w:r>
          </w:p>
        </w:tc>
      </w:tr>
      <w:tr w:rsidR="00FD0EBB" w14:paraId="5AE2D067" w14:textId="77777777" w:rsidTr="00FD0EBB">
        <w:tc>
          <w:tcPr>
            <w:tcW w:w="3070" w:type="dxa"/>
          </w:tcPr>
          <w:p w14:paraId="3EBA09D3" w14:textId="77777777" w:rsidR="00FD0EBB" w:rsidRDefault="0084237F"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Paracetamol</w:t>
            </w:r>
          </w:p>
        </w:tc>
        <w:tc>
          <w:tcPr>
            <w:tcW w:w="3070" w:type="dxa"/>
          </w:tcPr>
          <w:p w14:paraId="0217A7D7" w14:textId="77777777" w:rsidR="00FD0EBB" w:rsidRDefault="0084237F"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Analgésico </w:t>
            </w:r>
          </w:p>
        </w:tc>
        <w:tc>
          <w:tcPr>
            <w:tcW w:w="3070" w:type="dxa"/>
          </w:tcPr>
          <w:p w14:paraId="608EA1D2" w14:textId="77777777" w:rsidR="00FD0EBB" w:rsidRDefault="0084237F" w:rsidP="0018744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Pode aumentar enzimas hepáticas e diminuir falsamente o resultado da glicose. </w:t>
            </w:r>
          </w:p>
        </w:tc>
      </w:tr>
    </w:tbl>
    <w:p w14:paraId="4A61EB77" w14:textId="77777777" w:rsidR="00EB5D0E" w:rsidRDefault="00BB5BF8" w:rsidP="00BB5BF8">
      <w:pPr>
        <w:spacing w:after="0" w:line="240" w:lineRule="auto"/>
        <w:jc w:val="both"/>
        <w:rPr>
          <w:rFonts w:ascii="Times New Roman" w:eastAsia="Times New Roman" w:hAnsi="Times New Roman"/>
          <w:sz w:val="24"/>
          <w:szCs w:val="24"/>
        </w:rPr>
      </w:pPr>
      <w:commentRangeStart w:id="9"/>
      <w:r w:rsidRPr="00BB5BF8">
        <w:rPr>
          <w:rFonts w:ascii="Times New Roman" w:eastAsia="Times New Roman" w:hAnsi="Times New Roman"/>
          <w:sz w:val="24"/>
          <w:szCs w:val="24"/>
        </w:rPr>
        <w:t xml:space="preserve">Fonte: </w:t>
      </w:r>
      <w:hyperlink r:id="rId12" w:history="1">
        <w:r w:rsidRPr="00BB5BF8">
          <w:rPr>
            <w:rStyle w:val="Hyperlink"/>
            <w:rFonts w:ascii="Times New Roman" w:eastAsia="Times New Roman" w:hAnsi="Times New Roman"/>
            <w:color w:val="auto"/>
            <w:sz w:val="24"/>
            <w:szCs w:val="24"/>
            <w:u w:val="none"/>
          </w:rPr>
          <w:t>https://www.outrosquinhentos.com/medicamentos-podem-interferir-no-resultado-de-exames-laboratoriais/</w:t>
        </w:r>
      </w:hyperlink>
      <w:r w:rsidRPr="00BB5BF8">
        <w:rPr>
          <w:rFonts w:ascii="Times New Roman" w:eastAsia="Times New Roman" w:hAnsi="Times New Roman"/>
          <w:sz w:val="24"/>
          <w:szCs w:val="24"/>
        </w:rPr>
        <w:t>. Acesso em: 20/10/2020.</w:t>
      </w:r>
      <w:commentRangeEnd w:id="9"/>
      <w:r w:rsidR="00E92CFD">
        <w:rPr>
          <w:rStyle w:val="Refdecomentrio"/>
        </w:rPr>
        <w:commentReference w:id="9"/>
      </w:r>
    </w:p>
    <w:p w14:paraId="29930B39" w14:textId="77777777" w:rsidR="00BB5BF8" w:rsidRDefault="00BB5BF8" w:rsidP="00BB5BF8">
      <w:pPr>
        <w:spacing w:after="0" w:line="240" w:lineRule="auto"/>
        <w:jc w:val="both"/>
        <w:rPr>
          <w:rFonts w:ascii="Times New Roman" w:eastAsia="Times New Roman" w:hAnsi="Times New Roman"/>
          <w:sz w:val="24"/>
          <w:szCs w:val="24"/>
        </w:rPr>
      </w:pPr>
      <w:commentRangeStart w:id="10"/>
    </w:p>
    <w:p w14:paraId="09225F21" w14:textId="77777777" w:rsidR="00873BF3" w:rsidRDefault="00873BF3" w:rsidP="00BB5BF8">
      <w:pPr>
        <w:spacing w:after="0" w:line="240" w:lineRule="auto"/>
        <w:jc w:val="both"/>
        <w:rPr>
          <w:rFonts w:ascii="Times New Roman" w:eastAsia="Times New Roman" w:hAnsi="Times New Roman"/>
          <w:sz w:val="24"/>
          <w:szCs w:val="24"/>
        </w:rPr>
      </w:pPr>
    </w:p>
    <w:p w14:paraId="06A82B2A" w14:textId="77777777" w:rsidR="00873BF3" w:rsidRDefault="00873BF3" w:rsidP="00BB5BF8">
      <w:pPr>
        <w:spacing w:after="0" w:line="240" w:lineRule="auto"/>
        <w:jc w:val="both"/>
        <w:rPr>
          <w:rFonts w:ascii="Times New Roman" w:eastAsia="Times New Roman" w:hAnsi="Times New Roman"/>
          <w:sz w:val="24"/>
          <w:szCs w:val="24"/>
        </w:rPr>
      </w:pPr>
    </w:p>
    <w:p w14:paraId="7C8CAA3E" w14:textId="77777777" w:rsidR="00873BF3" w:rsidRDefault="00873BF3" w:rsidP="00BB5BF8">
      <w:pPr>
        <w:spacing w:after="0" w:line="240" w:lineRule="auto"/>
        <w:jc w:val="both"/>
        <w:rPr>
          <w:rFonts w:ascii="Times New Roman" w:eastAsia="Times New Roman" w:hAnsi="Times New Roman"/>
          <w:sz w:val="24"/>
          <w:szCs w:val="24"/>
        </w:rPr>
      </w:pPr>
    </w:p>
    <w:p w14:paraId="3B6C115F" w14:textId="77777777" w:rsidR="00873BF3" w:rsidRDefault="00873BF3" w:rsidP="00BB5BF8">
      <w:pPr>
        <w:spacing w:after="0" w:line="240" w:lineRule="auto"/>
        <w:jc w:val="both"/>
        <w:rPr>
          <w:rFonts w:ascii="Times New Roman" w:eastAsia="Times New Roman" w:hAnsi="Times New Roman"/>
          <w:sz w:val="24"/>
          <w:szCs w:val="24"/>
        </w:rPr>
      </w:pPr>
    </w:p>
    <w:p w14:paraId="3BE3454D" w14:textId="77777777" w:rsidR="00873BF3" w:rsidRDefault="00873BF3" w:rsidP="00BB5BF8">
      <w:pPr>
        <w:spacing w:after="0" w:line="240" w:lineRule="auto"/>
        <w:jc w:val="both"/>
        <w:rPr>
          <w:rFonts w:ascii="Times New Roman" w:eastAsia="Times New Roman" w:hAnsi="Times New Roman"/>
          <w:sz w:val="24"/>
          <w:szCs w:val="24"/>
        </w:rPr>
      </w:pPr>
    </w:p>
    <w:p w14:paraId="18E66202" w14:textId="77777777" w:rsidR="00873BF3" w:rsidRDefault="00873BF3" w:rsidP="00BB5BF8">
      <w:pPr>
        <w:spacing w:after="0" w:line="240" w:lineRule="auto"/>
        <w:jc w:val="both"/>
        <w:rPr>
          <w:rFonts w:ascii="Times New Roman" w:eastAsia="Times New Roman" w:hAnsi="Times New Roman"/>
          <w:sz w:val="24"/>
          <w:szCs w:val="24"/>
        </w:rPr>
      </w:pPr>
    </w:p>
    <w:commentRangeEnd w:id="10"/>
    <w:p w14:paraId="594AA1B2" w14:textId="77777777" w:rsidR="600215FB" w:rsidRDefault="00961AB5" w:rsidP="600215FB">
      <w:pPr>
        <w:spacing w:after="0" w:line="240" w:lineRule="auto"/>
        <w:jc w:val="both"/>
        <w:rPr>
          <w:rFonts w:ascii="Times New Roman" w:hAnsi="Times New Roman"/>
          <w:color w:val="FF0000"/>
          <w:sz w:val="24"/>
          <w:szCs w:val="24"/>
        </w:rPr>
      </w:pPr>
      <w:r>
        <w:rPr>
          <w:rStyle w:val="Refdecomentrio"/>
        </w:rPr>
        <w:commentReference w:id="10"/>
      </w:r>
    </w:p>
    <w:p w14:paraId="1F2A01A2" w14:textId="77777777" w:rsidR="600215FB" w:rsidRDefault="00425671" w:rsidP="600215FB">
      <w:pPr>
        <w:spacing w:after="0" w:line="240" w:lineRule="auto"/>
        <w:jc w:val="both"/>
        <w:rPr>
          <w:rFonts w:ascii="Times New Roman" w:hAnsi="Times New Roman"/>
          <w:sz w:val="24"/>
          <w:szCs w:val="24"/>
        </w:rPr>
      </w:pPr>
      <w:r w:rsidRPr="00425671">
        <w:rPr>
          <w:rFonts w:ascii="Times New Roman" w:hAnsi="Times New Roman"/>
          <w:b/>
          <w:sz w:val="24"/>
          <w:szCs w:val="24"/>
        </w:rPr>
        <w:t xml:space="preserve">TABELA 2 – </w:t>
      </w:r>
      <w:r w:rsidRPr="00425671">
        <w:rPr>
          <w:rFonts w:ascii="Times New Roman" w:hAnsi="Times New Roman"/>
          <w:sz w:val="24"/>
          <w:szCs w:val="24"/>
        </w:rPr>
        <w:t xml:space="preserve">Medicamentos para HAS que interferem nos exames laboratoriais </w:t>
      </w:r>
    </w:p>
    <w:p w14:paraId="298D60C5" w14:textId="77777777" w:rsidR="00C20F71" w:rsidRPr="00425671" w:rsidRDefault="00C20F71" w:rsidP="600215FB">
      <w:pPr>
        <w:spacing w:after="0" w:line="240" w:lineRule="auto"/>
        <w:jc w:val="both"/>
        <w:rPr>
          <w:rFonts w:ascii="Times New Roman" w:hAnsi="Times New Roman"/>
          <w:b/>
          <w:sz w:val="24"/>
          <w:szCs w:val="24"/>
        </w:rPr>
      </w:pPr>
    </w:p>
    <w:tbl>
      <w:tblPr>
        <w:tblStyle w:val="Tabelacomgrade"/>
        <w:tblW w:w="9915" w:type="dxa"/>
        <w:tblLook w:val="04A0" w:firstRow="1" w:lastRow="0" w:firstColumn="1" w:lastColumn="0" w:noHBand="0" w:noVBand="1"/>
      </w:tblPr>
      <w:tblGrid>
        <w:gridCol w:w="3233"/>
        <w:gridCol w:w="6682"/>
      </w:tblGrid>
      <w:tr w:rsidR="00BB5BF8" w14:paraId="1BF509CB" w14:textId="77777777" w:rsidTr="00C20F71">
        <w:trPr>
          <w:trHeight w:val="256"/>
        </w:trPr>
        <w:tc>
          <w:tcPr>
            <w:tcW w:w="3233" w:type="dxa"/>
          </w:tcPr>
          <w:p w14:paraId="2FC632E5" w14:textId="77777777" w:rsidR="00BB5BF8" w:rsidRPr="00EF4D93" w:rsidRDefault="00BB5BF8" w:rsidP="600215FB">
            <w:pPr>
              <w:spacing w:after="0" w:line="240" w:lineRule="auto"/>
              <w:jc w:val="both"/>
              <w:rPr>
                <w:rFonts w:ascii="Times New Roman" w:hAnsi="Times New Roman"/>
                <w:sz w:val="24"/>
                <w:szCs w:val="24"/>
              </w:rPr>
            </w:pPr>
            <w:proofErr w:type="spellStart"/>
            <w:r w:rsidRPr="00EF4D93">
              <w:rPr>
                <w:rFonts w:ascii="Times New Roman" w:hAnsi="Times New Roman"/>
                <w:sz w:val="24"/>
                <w:szCs w:val="24"/>
              </w:rPr>
              <w:lastRenderedPageBreak/>
              <w:t>Candesartana</w:t>
            </w:r>
            <w:proofErr w:type="spellEnd"/>
          </w:p>
        </w:tc>
        <w:tc>
          <w:tcPr>
            <w:tcW w:w="6682" w:type="dxa"/>
          </w:tcPr>
          <w:p w14:paraId="619B400C" w14:textId="77777777" w:rsidR="00BB5BF8" w:rsidRPr="00EF4D93" w:rsidRDefault="00EF4D93" w:rsidP="600215FB">
            <w:pPr>
              <w:spacing w:after="0" w:line="240" w:lineRule="auto"/>
              <w:jc w:val="both"/>
              <w:rPr>
                <w:rFonts w:ascii="Times New Roman" w:hAnsi="Times New Roman"/>
                <w:sz w:val="24"/>
                <w:szCs w:val="24"/>
              </w:rPr>
            </w:pPr>
            <w:r w:rsidRPr="00EF4D93">
              <w:rPr>
                <w:rFonts w:ascii="Times New Roman" w:hAnsi="Times New Roman"/>
                <w:sz w:val="24"/>
                <w:szCs w:val="24"/>
              </w:rPr>
              <w:t>Leucopenia, neutropenia, hipercalemia</w:t>
            </w:r>
          </w:p>
        </w:tc>
      </w:tr>
      <w:tr w:rsidR="00BB5BF8" w14:paraId="746F62E8" w14:textId="77777777" w:rsidTr="00C20F71">
        <w:trPr>
          <w:trHeight w:val="907"/>
        </w:trPr>
        <w:tc>
          <w:tcPr>
            <w:tcW w:w="3233" w:type="dxa"/>
          </w:tcPr>
          <w:p w14:paraId="228566C6" w14:textId="77777777" w:rsidR="00BB5BF8" w:rsidRPr="00EF4D93" w:rsidRDefault="00BB5BF8" w:rsidP="600215FB">
            <w:pPr>
              <w:spacing w:after="0" w:line="240" w:lineRule="auto"/>
              <w:jc w:val="both"/>
              <w:rPr>
                <w:rFonts w:ascii="Times New Roman" w:hAnsi="Times New Roman"/>
                <w:sz w:val="24"/>
                <w:szCs w:val="24"/>
              </w:rPr>
            </w:pPr>
            <w:proofErr w:type="spellStart"/>
            <w:r w:rsidRPr="00EF4D93">
              <w:rPr>
                <w:rFonts w:ascii="Times New Roman" w:hAnsi="Times New Roman"/>
                <w:sz w:val="24"/>
                <w:szCs w:val="24"/>
              </w:rPr>
              <w:t>Irbesartana</w:t>
            </w:r>
            <w:proofErr w:type="spellEnd"/>
          </w:p>
        </w:tc>
        <w:tc>
          <w:tcPr>
            <w:tcW w:w="6682" w:type="dxa"/>
          </w:tcPr>
          <w:p w14:paraId="72C46BFB" w14:textId="77777777" w:rsidR="00EF4D93" w:rsidRPr="00EF4D93" w:rsidRDefault="00EF4D93" w:rsidP="600215FB">
            <w:pPr>
              <w:spacing w:after="0" w:line="240" w:lineRule="auto"/>
              <w:jc w:val="both"/>
              <w:rPr>
                <w:rFonts w:ascii="Times New Roman" w:hAnsi="Times New Roman"/>
                <w:sz w:val="24"/>
                <w:szCs w:val="24"/>
              </w:rPr>
            </w:pPr>
            <w:r w:rsidRPr="00EF4D93">
              <w:rPr>
                <w:rFonts w:ascii="Times New Roman" w:hAnsi="Times New Roman"/>
                <w:sz w:val="24"/>
                <w:szCs w:val="24"/>
              </w:rPr>
              <w:t xml:space="preserve">Aumento das enzimas hepáticas, cálcio sérico, ácido úrico, glicose sanguínea, creatinina, ureia. Redução de hemoglobina, sódio e potássio. </w:t>
            </w:r>
          </w:p>
        </w:tc>
      </w:tr>
      <w:tr w:rsidR="00BB5BF8" w14:paraId="6C0FC66D" w14:textId="77777777" w:rsidTr="00C20F71">
        <w:trPr>
          <w:trHeight w:val="410"/>
        </w:trPr>
        <w:tc>
          <w:tcPr>
            <w:tcW w:w="3233" w:type="dxa"/>
          </w:tcPr>
          <w:p w14:paraId="70325FAE" w14:textId="77777777" w:rsidR="00BB5BF8" w:rsidRPr="00EF4D93" w:rsidRDefault="00BB5BF8" w:rsidP="600215FB">
            <w:pPr>
              <w:spacing w:after="0" w:line="240" w:lineRule="auto"/>
              <w:jc w:val="both"/>
              <w:rPr>
                <w:rFonts w:ascii="Times New Roman" w:hAnsi="Times New Roman"/>
                <w:sz w:val="24"/>
                <w:szCs w:val="24"/>
              </w:rPr>
            </w:pPr>
            <w:proofErr w:type="spellStart"/>
            <w:r w:rsidRPr="00EF4D93">
              <w:rPr>
                <w:rFonts w:ascii="Times New Roman" w:hAnsi="Times New Roman"/>
                <w:sz w:val="24"/>
                <w:szCs w:val="24"/>
              </w:rPr>
              <w:t>Losartana</w:t>
            </w:r>
            <w:proofErr w:type="spellEnd"/>
          </w:p>
        </w:tc>
        <w:tc>
          <w:tcPr>
            <w:tcW w:w="6682" w:type="dxa"/>
          </w:tcPr>
          <w:p w14:paraId="578D8AB9" w14:textId="77777777" w:rsidR="00BB5BF8" w:rsidRPr="00EF4D93" w:rsidRDefault="00EF4D93" w:rsidP="600215FB">
            <w:pPr>
              <w:spacing w:after="0" w:line="240" w:lineRule="auto"/>
              <w:jc w:val="both"/>
              <w:rPr>
                <w:rFonts w:ascii="Times New Roman" w:hAnsi="Times New Roman"/>
                <w:sz w:val="24"/>
                <w:szCs w:val="24"/>
              </w:rPr>
            </w:pPr>
            <w:r w:rsidRPr="00EF4D93">
              <w:rPr>
                <w:rFonts w:ascii="Times New Roman" w:hAnsi="Times New Roman"/>
                <w:sz w:val="24"/>
                <w:szCs w:val="24"/>
              </w:rPr>
              <w:t>Leve aumento de ureia e creatinina e marcadores hepáticos.</w:t>
            </w:r>
          </w:p>
        </w:tc>
      </w:tr>
      <w:tr w:rsidR="00BB5BF8" w14:paraId="7DFF939D" w14:textId="77777777" w:rsidTr="00C20F71">
        <w:trPr>
          <w:trHeight w:val="528"/>
        </w:trPr>
        <w:tc>
          <w:tcPr>
            <w:tcW w:w="3233" w:type="dxa"/>
          </w:tcPr>
          <w:p w14:paraId="343C4107" w14:textId="77777777" w:rsidR="00BB5BF8" w:rsidRPr="00EF4D93" w:rsidRDefault="00BB5BF8" w:rsidP="600215FB">
            <w:pPr>
              <w:spacing w:after="0" w:line="240" w:lineRule="auto"/>
              <w:jc w:val="both"/>
              <w:rPr>
                <w:rFonts w:ascii="Times New Roman" w:hAnsi="Times New Roman"/>
                <w:sz w:val="24"/>
                <w:szCs w:val="24"/>
              </w:rPr>
            </w:pPr>
            <w:proofErr w:type="spellStart"/>
            <w:r w:rsidRPr="00EF4D93">
              <w:rPr>
                <w:rFonts w:ascii="Times New Roman" w:hAnsi="Times New Roman"/>
                <w:sz w:val="24"/>
                <w:szCs w:val="24"/>
              </w:rPr>
              <w:t>Olmesartana</w:t>
            </w:r>
            <w:proofErr w:type="spellEnd"/>
          </w:p>
        </w:tc>
        <w:tc>
          <w:tcPr>
            <w:tcW w:w="6682" w:type="dxa"/>
          </w:tcPr>
          <w:p w14:paraId="06978615" w14:textId="77777777" w:rsidR="00BB5BF8" w:rsidRPr="00EF4D93" w:rsidRDefault="00EF4D93" w:rsidP="600215FB">
            <w:pPr>
              <w:spacing w:after="0" w:line="240" w:lineRule="auto"/>
              <w:jc w:val="both"/>
              <w:rPr>
                <w:rFonts w:ascii="Times New Roman" w:hAnsi="Times New Roman"/>
                <w:sz w:val="24"/>
                <w:szCs w:val="24"/>
              </w:rPr>
            </w:pPr>
            <w:r w:rsidRPr="00EF4D93">
              <w:rPr>
                <w:rFonts w:ascii="Times New Roman" w:hAnsi="Times New Roman"/>
                <w:sz w:val="24"/>
                <w:szCs w:val="24"/>
              </w:rPr>
              <w:t>Redução de hemoglobina e hematócrito, alterações nos marcadores renais e hepáticos;</w:t>
            </w:r>
          </w:p>
        </w:tc>
      </w:tr>
      <w:tr w:rsidR="00BB5BF8" w14:paraId="33C428DC" w14:textId="77777777" w:rsidTr="00C20F71">
        <w:trPr>
          <w:trHeight w:val="784"/>
        </w:trPr>
        <w:tc>
          <w:tcPr>
            <w:tcW w:w="3233" w:type="dxa"/>
          </w:tcPr>
          <w:p w14:paraId="50CEF2E2" w14:textId="77777777" w:rsidR="00BB5BF8" w:rsidRPr="00EF4D93" w:rsidRDefault="00BB5BF8" w:rsidP="600215FB">
            <w:pPr>
              <w:spacing w:after="0" w:line="240" w:lineRule="auto"/>
              <w:jc w:val="both"/>
              <w:rPr>
                <w:rFonts w:ascii="Times New Roman" w:hAnsi="Times New Roman"/>
                <w:sz w:val="24"/>
                <w:szCs w:val="24"/>
              </w:rPr>
            </w:pPr>
            <w:proofErr w:type="spellStart"/>
            <w:r w:rsidRPr="00EF4D93">
              <w:rPr>
                <w:rFonts w:ascii="Times New Roman" w:hAnsi="Times New Roman"/>
                <w:sz w:val="24"/>
                <w:szCs w:val="24"/>
              </w:rPr>
              <w:t>Telmisartana</w:t>
            </w:r>
            <w:proofErr w:type="spellEnd"/>
          </w:p>
        </w:tc>
        <w:tc>
          <w:tcPr>
            <w:tcW w:w="6682" w:type="dxa"/>
          </w:tcPr>
          <w:p w14:paraId="2E48A3E4" w14:textId="77777777" w:rsidR="00BB5BF8" w:rsidRPr="00EF4D93" w:rsidRDefault="00EF4D93" w:rsidP="600215FB">
            <w:pPr>
              <w:spacing w:after="0" w:line="240" w:lineRule="auto"/>
              <w:jc w:val="both"/>
              <w:rPr>
                <w:rFonts w:ascii="Times New Roman" w:hAnsi="Times New Roman"/>
                <w:sz w:val="24"/>
                <w:szCs w:val="24"/>
              </w:rPr>
            </w:pPr>
            <w:r w:rsidRPr="00EF4D93">
              <w:rPr>
                <w:rFonts w:ascii="Times New Roman" w:hAnsi="Times New Roman"/>
                <w:sz w:val="24"/>
                <w:szCs w:val="24"/>
              </w:rPr>
              <w:t xml:space="preserve">Eosinofilia, </w:t>
            </w:r>
            <w:proofErr w:type="gramStart"/>
            <w:r w:rsidRPr="00EF4D93">
              <w:rPr>
                <w:rFonts w:ascii="Times New Roman" w:hAnsi="Times New Roman"/>
                <w:sz w:val="24"/>
                <w:szCs w:val="24"/>
              </w:rPr>
              <w:t>Rara</w:t>
            </w:r>
            <w:proofErr w:type="gramEnd"/>
            <w:r w:rsidRPr="00EF4D93">
              <w:rPr>
                <w:rFonts w:ascii="Times New Roman" w:hAnsi="Times New Roman"/>
                <w:sz w:val="24"/>
                <w:szCs w:val="24"/>
              </w:rPr>
              <w:t xml:space="preserve"> anemia, hipercalemia, aumento da creatinina e creatina </w:t>
            </w:r>
            <w:proofErr w:type="spellStart"/>
            <w:r w:rsidRPr="00EF4D93">
              <w:rPr>
                <w:rFonts w:ascii="Times New Roman" w:hAnsi="Times New Roman"/>
                <w:sz w:val="24"/>
                <w:szCs w:val="24"/>
              </w:rPr>
              <w:t>fosfoquinase</w:t>
            </w:r>
            <w:proofErr w:type="spellEnd"/>
          </w:p>
        </w:tc>
      </w:tr>
      <w:tr w:rsidR="00BB5BF8" w14:paraId="1DBE5B0C" w14:textId="77777777" w:rsidTr="00C20F71">
        <w:trPr>
          <w:trHeight w:val="784"/>
        </w:trPr>
        <w:tc>
          <w:tcPr>
            <w:tcW w:w="3233" w:type="dxa"/>
          </w:tcPr>
          <w:p w14:paraId="07606142" w14:textId="77777777" w:rsidR="00BB5BF8" w:rsidRPr="00EF4D93" w:rsidRDefault="00BB5BF8" w:rsidP="600215FB">
            <w:pPr>
              <w:spacing w:after="0" w:line="240" w:lineRule="auto"/>
              <w:jc w:val="both"/>
              <w:rPr>
                <w:rFonts w:ascii="Times New Roman" w:hAnsi="Times New Roman"/>
                <w:sz w:val="24"/>
                <w:szCs w:val="24"/>
              </w:rPr>
            </w:pPr>
            <w:proofErr w:type="spellStart"/>
            <w:r w:rsidRPr="00EF4D93">
              <w:rPr>
                <w:rFonts w:ascii="Times New Roman" w:hAnsi="Times New Roman"/>
                <w:sz w:val="24"/>
                <w:szCs w:val="24"/>
              </w:rPr>
              <w:t>Valsartana</w:t>
            </w:r>
            <w:proofErr w:type="spellEnd"/>
          </w:p>
        </w:tc>
        <w:tc>
          <w:tcPr>
            <w:tcW w:w="6682" w:type="dxa"/>
          </w:tcPr>
          <w:p w14:paraId="177FD295" w14:textId="77777777" w:rsidR="00BB5BF8" w:rsidRPr="00EF4D93" w:rsidRDefault="00EF4D93" w:rsidP="00EF4D93">
            <w:pPr>
              <w:spacing w:after="0" w:line="240" w:lineRule="auto"/>
              <w:jc w:val="both"/>
              <w:rPr>
                <w:rFonts w:ascii="Times New Roman" w:hAnsi="Times New Roman"/>
                <w:sz w:val="24"/>
                <w:szCs w:val="24"/>
              </w:rPr>
            </w:pPr>
            <w:r w:rsidRPr="00EF4D93">
              <w:rPr>
                <w:rFonts w:ascii="Times New Roman" w:hAnsi="Times New Roman"/>
                <w:sz w:val="24"/>
                <w:szCs w:val="24"/>
              </w:rPr>
              <w:t>Associadas aos diuréticos</w:t>
            </w:r>
            <w:r w:rsidR="00474F52" w:rsidRPr="00EF4D93">
              <w:rPr>
                <w:rFonts w:ascii="Times New Roman" w:hAnsi="Times New Roman"/>
                <w:sz w:val="24"/>
                <w:szCs w:val="24"/>
              </w:rPr>
              <w:t xml:space="preserve"> ocorrem</w:t>
            </w:r>
            <w:r w:rsidRPr="00EF4D93">
              <w:rPr>
                <w:rFonts w:ascii="Times New Roman" w:hAnsi="Times New Roman"/>
                <w:sz w:val="24"/>
                <w:szCs w:val="24"/>
              </w:rPr>
              <w:t xml:space="preserve"> alterações dos eletrólitos séricos, bilirrubinas, ureia e creatinina e neutropenia.</w:t>
            </w:r>
          </w:p>
        </w:tc>
      </w:tr>
    </w:tbl>
    <w:p w14:paraId="2AB7A8B0" w14:textId="77777777" w:rsidR="00A31610" w:rsidRDefault="00BB0B10" w:rsidP="600215FB">
      <w:pPr>
        <w:spacing w:after="0" w:line="240" w:lineRule="auto"/>
        <w:jc w:val="both"/>
        <w:rPr>
          <w:rFonts w:ascii="Times New Roman" w:hAnsi="Times New Roman"/>
          <w:sz w:val="24"/>
          <w:szCs w:val="24"/>
        </w:rPr>
      </w:pPr>
      <w:commentRangeStart w:id="11"/>
      <w:r w:rsidRPr="00BB0B10">
        <w:rPr>
          <w:rFonts w:ascii="Times New Roman" w:hAnsi="Times New Roman"/>
          <w:sz w:val="24"/>
          <w:szCs w:val="24"/>
        </w:rPr>
        <w:t xml:space="preserve">Fonte: SOUZA </w:t>
      </w:r>
      <w:r w:rsidRPr="00BB0B10">
        <w:rPr>
          <w:rFonts w:ascii="Times New Roman" w:hAnsi="Times New Roman"/>
          <w:i/>
          <w:sz w:val="24"/>
          <w:szCs w:val="24"/>
        </w:rPr>
        <w:t>et al</w:t>
      </w:r>
      <w:r w:rsidRPr="00BB0B10">
        <w:rPr>
          <w:rFonts w:ascii="Times New Roman" w:hAnsi="Times New Roman"/>
          <w:sz w:val="24"/>
          <w:szCs w:val="24"/>
        </w:rPr>
        <w:t xml:space="preserve"> </w:t>
      </w:r>
      <w:commentRangeStart w:id="12"/>
      <w:r w:rsidRPr="00BB0B10">
        <w:rPr>
          <w:rFonts w:ascii="Times New Roman" w:hAnsi="Times New Roman"/>
          <w:sz w:val="24"/>
          <w:szCs w:val="24"/>
        </w:rPr>
        <w:t>2016</w:t>
      </w:r>
      <w:commentRangeEnd w:id="12"/>
      <w:r w:rsidR="00961AB5">
        <w:rPr>
          <w:rStyle w:val="Refdecomentrio"/>
        </w:rPr>
        <w:commentReference w:id="12"/>
      </w:r>
      <w:r w:rsidRPr="00BB0B10">
        <w:rPr>
          <w:rFonts w:ascii="Times New Roman" w:hAnsi="Times New Roman"/>
          <w:sz w:val="24"/>
          <w:szCs w:val="24"/>
        </w:rPr>
        <w:t xml:space="preserve">. </w:t>
      </w:r>
      <w:commentRangeEnd w:id="11"/>
      <w:r w:rsidR="00961AB5">
        <w:rPr>
          <w:rStyle w:val="Refdecomentrio"/>
        </w:rPr>
        <w:commentReference w:id="11"/>
      </w:r>
    </w:p>
    <w:p w14:paraId="62CF2CCB" w14:textId="77777777" w:rsidR="00873BF3" w:rsidRPr="00425671" w:rsidRDefault="00873BF3" w:rsidP="600215FB">
      <w:pPr>
        <w:spacing w:after="0" w:line="240" w:lineRule="auto"/>
        <w:jc w:val="both"/>
        <w:rPr>
          <w:rFonts w:ascii="Times New Roman" w:hAnsi="Times New Roman"/>
          <w:sz w:val="24"/>
          <w:szCs w:val="24"/>
        </w:rPr>
      </w:pPr>
    </w:p>
    <w:p w14:paraId="40F6652D" w14:textId="77777777" w:rsidR="005D1AC9" w:rsidRDefault="00A5081A" w:rsidP="005D1AC9">
      <w:pPr>
        <w:pStyle w:val="Ttulo3"/>
        <w:spacing w:line="240" w:lineRule="auto"/>
        <w:jc w:val="both"/>
      </w:pPr>
      <w:r w:rsidRPr="007B117A">
        <w:t>CONCLUS</w:t>
      </w:r>
      <w:r>
        <w:t>ÃO</w:t>
      </w:r>
    </w:p>
    <w:p w14:paraId="47944BBC" w14:textId="77777777" w:rsidR="006C6F12" w:rsidRDefault="006C6F12" w:rsidP="600215FB">
      <w:pPr>
        <w:spacing w:after="0" w:line="240" w:lineRule="auto"/>
        <w:jc w:val="both"/>
      </w:pPr>
    </w:p>
    <w:p w14:paraId="1F2A43B7" w14:textId="77777777" w:rsidR="00003C88" w:rsidRDefault="00003C88" w:rsidP="600215FB">
      <w:pPr>
        <w:spacing w:after="0" w:line="240" w:lineRule="auto"/>
        <w:jc w:val="both"/>
      </w:pPr>
    </w:p>
    <w:p w14:paraId="337483D8" w14:textId="77777777" w:rsidR="00003C88" w:rsidRDefault="00003C88" w:rsidP="600215FB">
      <w:pPr>
        <w:spacing w:after="0" w:line="240" w:lineRule="auto"/>
        <w:jc w:val="both"/>
      </w:pPr>
    </w:p>
    <w:p w14:paraId="17F2D06F" w14:textId="77777777" w:rsidR="00003C88" w:rsidRPr="007B117A" w:rsidRDefault="00003C88" w:rsidP="600215FB">
      <w:pPr>
        <w:spacing w:after="0" w:line="240" w:lineRule="auto"/>
        <w:jc w:val="both"/>
        <w:rPr>
          <w:rFonts w:ascii="Times New Roman" w:hAnsi="Times New Roman"/>
          <w:color w:val="FF0000"/>
          <w:sz w:val="24"/>
          <w:szCs w:val="24"/>
        </w:rPr>
      </w:pPr>
    </w:p>
    <w:p w14:paraId="5932F96E" w14:textId="77777777" w:rsidR="005D1AC9" w:rsidRPr="00E65FD8" w:rsidRDefault="600215FB" w:rsidP="00E65FD8">
      <w:pPr>
        <w:pStyle w:val="Ttulo3"/>
        <w:spacing w:line="240" w:lineRule="auto"/>
        <w:jc w:val="both"/>
      </w:pPr>
      <w:r w:rsidRPr="00E65FD8">
        <w:t>REFERÊNCIAS</w:t>
      </w:r>
    </w:p>
    <w:p w14:paraId="1397D944" w14:textId="77777777" w:rsidR="600215FB" w:rsidRPr="00E65FD8" w:rsidRDefault="600215FB" w:rsidP="00E65FD8">
      <w:pPr>
        <w:spacing w:after="0" w:line="240" w:lineRule="auto"/>
        <w:jc w:val="both"/>
        <w:rPr>
          <w:rFonts w:ascii="Times New Roman" w:hAnsi="Times New Roman"/>
          <w:sz w:val="24"/>
          <w:szCs w:val="24"/>
        </w:rPr>
      </w:pPr>
    </w:p>
    <w:p w14:paraId="4376B32F" w14:textId="77777777" w:rsidR="600215FB" w:rsidRPr="00E65FD8" w:rsidRDefault="00E65FD8" w:rsidP="00E65FD8">
      <w:pPr>
        <w:spacing w:line="240" w:lineRule="auto"/>
        <w:jc w:val="both"/>
        <w:rPr>
          <w:rFonts w:ascii="Times New Roman" w:eastAsia="Arial" w:hAnsi="Times New Roman"/>
          <w:color w:val="000000" w:themeColor="text1"/>
          <w:sz w:val="24"/>
          <w:szCs w:val="24"/>
        </w:rPr>
      </w:pPr>
      <w:commentRangeStart w:id="13"/>
      <w:r w:rsidRPr="00E65FD8">
        <w:rPr>
          <w:rFonts w:ascii="Times New Roman" w:eastAsia="Arial" w:hAnsi="Times New Roman"/>
          <w:color w:val="000000" w:themeColor="text1"/>
          <w:sz w:val="24"/>
          <w:szCs w:val="24"/>
        </w:rPr>
        <w:t>ARAGÃO, D.P; ARAUJO, R. M. L</w:t>
      </w:r>
      <w:r w:rsidR="600215FB" w:rsidRPr="00E65FD8">
        <w:rPr>
          <w:rFonts w:ascii="Times New Roman" w:eastAsia="Arial" w:hAnsi="Times New Roman"/>
          <w:color w:val="000000" w:themeColor="text1"/>
          <w:sz w:val="24"/>
          <w:szCs w:val="24"/>
        </w:rPr>
        <w:t xml:space="preserve">. </w:t>
      </w:r>
      <w:r w:rsidR="600215FB" w:rsidRPr="00E65FD8">
        <w:rPr>
          <w:rFonts w:ascii="Times New Roman" w:eastAsia="Arial" w:hAnsi="Times New Roman"/>
          <w:b/>
          <w:bCs/>
          <w:color w:val="000000" w:themeColor="text1"/>
          <w:sz w:val="24"/>
          <w:szCs w:val="24"/>
        </w:rPr>
        <w:t>ORIENTAÇÃO AO PACIENTE ANTES DA REALIZAÇÃO DE EXAMES LABORATORIAIS</w:t>
      </w:r>
      <w:r w:rsidR="600215FB" w:rsidRPr="00E65FD8">
        <w:rPr>
          <w:rFonts w:ascii="Times New Roman" w:eastAsia="Arial" w:hAnsi="Times New Roman"/>
          <w:color w:val="000000" w:themeColor="text1"/>
          <w:sz w:val="24"/>
          <w:szCs w:val="24"/>
        </w:rPr>
        <w:t>.  Centro Estadual de Educação Profissional Ministro Petrônio Portela, Piauí, 2018.</w:t>
      </w:r>
    </w:p>
    <w:p w14:paraId="3BC4F5BB" w14:textId="77777777" w:rsidR="600215FB" w:rsidRPr="00E65FD8" w:rsidRDefault="00E81222" w:rsidP="00E65FD8">
      <w:pPr>
        <w:spacing w:line="240" w:lineRule="auto"/>
        <w:jc w:val="both"/>
        <w:rPr>
          <w:rFonts w:ascii="Times New Roman" w:eastAsia="Arial" w:hAnsi="Times New Roman"/>
          <w:color w:val="000000" w:themeColor="text1"/>
          <w:sz w:val="24"/>
          <w:szCs w:val="24"/>
        </w:rPr>
      </w:pPr>
      <w:hyperlink r:id="rId13">
        <w:r w:rsidR="600215FB" w:rsidRPr="00E65FD8">
          <w:rPr>
            <w:rStyle w:val="Hyperlink"/>
            <w:rFonts w:ascii="Times New Roman" w:eastAsia="Arial" w:hAnsi="Times New Roman"/>
            <w:color w:val="000000" w:themeColor="text1"/>
            <w:sz w:val="24"/>
            <w:szCs w:val="24"/>
            <w:u w:val="none"/>
          </w:rPr>
          <w:t xml:space="preserve">ANDRADE, </w:t>
        </w:r>
        <w:r w:rsidR="00E65FD8" w:rsidRPr="00E65FD8">
          <w:rPr>
            <w:rStyle w:val="Hyperlink"/>
            <w:rFonts w:ascii="Times New Roman" w:eastAsia="Arial" w:hAnsi="Times New Roman"/>
            <w:color w:val="000000" w:themeColor="text1"/>
            <w:sz w:val="24"/>
            <w:szCs w:val="24"/>
            <w:u w:val="none"/>
          </w:rPr>
          <w:t>J.</w:t>
        </w:r>
      </w:hyperlink>
      <w:r w:rsidR="00E65FD8" w:rsidRPr="00E65FD8">
        <w:rPr>
          <w:rStyle w:val="Hyperlink"/>
          <w:rFonts w:ascii="Times New Roman" w:eastAsia="Arial" w:hAnsi="Times New Roman"/>
          <w:color w:val="000000" w:themeColor="text1"/>
          <w:sz w:val="24"/>
          <w:szCs w:val="24"/>
          <w:u w:val="none"/>
        </w:rPr>
        <w:t xml:space="preserve"> R. </w:t>
      </w:r>
      <w:r w:rsidR="00187445" w:rsidRPr="00E65FD8">
        <w:rPr>
          <w:rStyle w:val="Hyperlink"/>
          <w:rFonts w:ascii="Times New Roman" w:eastAsia="Arial" w:hAnsi="Times New Roman"/>
          <w:color w:val="000000" w:themeColor="text1"/>
          <w:sz w:val="24"/>
          <w:szCs w:val="24"/>
          <w:u w:val="none"/>
        </w:rPr>
        <w:t xml:space="preserve">F; </w:t>
      </w:r>
      <w:r w:rsidR="600215FB" w:rsidRPr="00E65FD8">
        <w:rPr>
          <w:rFonts w:ascii="Times New Roman" w:eastAsia="Arial" w:hAnsi="Times New Roman"/>
          <w:sz w:val="24"/>
          <w:szCs w:val="24"/>
        </w:rPr>
        <w:t>VALENTE-FERREIRA, R</w:t>
      </w:r>
      <w:r w:rsidR="00E65FD8" w:rsidRPr="00E65FD8">
        <w:rPr>
          <w:rFonts w:ascii="Times New Roman" w:eastAsia="Arial" w:hAnsi="Times New Roman"/>
          <w:sz w:val="24"/>
          <w:szCs w:val="24"/>
        </w:rPr>
        <w:t>. C</w:t>
      </w:r>
      <w:r w:rsidR="600215FB" w:rsidRPr="00E65FD8">
        <w:rPr>
          <w:rFonts w:ascii="Times New Roman" w:eastAsia="Arial" w:hAnsi="Times New Roman"/>
          <w:color w:val="000000" w:themeColor="text1"/>
          <w:sz w:val="24"/>
          <w:szCs w:val="24"/>
        </w:rPr>
        <w:t xml:space="preserve">. </w:t>
      </w:r>
      <w:r w:rsidR="600215FB" w:rsidRPr="00E65FD8">
        <w:rPr>
          <w:rFonts w:ascii="Times New Roman" w:eastAsia="Arial" w:hAnsi="Times New Roman"/>
          <w:b/>
          <w:bCs/>
          <w:color w:val="000000" w:themeColor="text1"/>
          <w:sz w:val="24"/>
          <w:szCs w:val="24"/>
        </w:rPr>
        <w:t xml:space="preserve">INTERFERENCIA DO ÁCIDO ACETILSALICÍLICO EM EXAMES DE </w:t>
      </w:r>
      <w:r w:rsidR="00187445" w:rsidRPr="00E65FD8">
        <w:rPr>
          <w:rFonts w:ascii="Times New Roman" w:eastAsia="Arial" w:hAnsi="Times New Roman"/>
          <w:b/>
          <w:bCs/>
          <w:color w:val="000000" w:themeColor="text1"/>
          <w:sz w:val="24"/>
          <w:szCs w:val="24"/>
        </w:rPr>
        <w:t>COAGULAÇÃO</w:t>
      </w:r>
      <w:r w:rsidR="00187445" w:rsidRPr="00E65FD8">
        <w:rPr>
          <w:rFonts w:ascii="Times New Roman" w:eastAsia="Arial" w:hAnsi="Times New Roman"/>
          <w:color w:val="000000" w:themeColor="text1"/>
          <w:sz w:val="24"/>
          <w:szCs w:val="24"/>
        </w:rPr>
        <w:t>.</w:t>
      </w:r>
      <w:r w:rsidR="600215FB" w:rsidRPr="00E65FD8">
        <w:rPr>
          <w:rFonts w:ascii="Times New Roman" w:eastAsia="Arial" w:hAnsi="Times New Roman"/>
          <w:color w:val="000000" w:themeColor="text1"/>
          <w:sz w:val="24"/>
          <w:szCs w:val="24"/>
        </w:rPr>
        <w:t xml:space="preserve">  Araçatuba 2019. Disponível em: </w:t>
      </w:r>
      <w:hyperlink r:id="rId14">
        <w:r w:rsidR="600215FB" w:rsidRPr="00E65FD8">
          <w:rPr>
            <w:rStyle w:val="Hyperlink"/>
            <w:rFonts w:ascii="Times New Roman" w:eastAsia="Arial" w:hAnsi="Times New Roman"/>
            <w:color w:val="000000" w:themeColor="text1"/>
            <w:sz w:val="24"/>
            <w:szCs w:val="24"/>
            <w:u w:val="none"/>
          </w:rPr>
          <w:t>http://www.unitoledo.br/repositorio/handle/7574/2361</w:t>
        </w:r>
      </w:hyperlink>
      <w:r w:rsidR="600215FB" w:rsidRPr="00E65FD8">
        <w:rPr>
          <w:rFonts w:ascii="Times New Roman" w:eastAsia="Arial" w:hAnsi="Times New Roman"/>
          <w:color w:val="000000" w:themeColor="text1"/>
          <w:sz w:val="24"/>
          <w:szCs w:val="24"/>
        </w:rPr>
        <w:t>. Acesso em: 26/06/2020</w:t>
      </w:r>
    </w:p>
    <w:p w14:paraId="0E13D0BE" w14:textId="77777777" w:rsidR="600215FB" w:rsidRPr="00E65FD8" w:rsidRDefault="600215FB"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t xml:space="preserve">ANVISA - AGÊNCIA NACIONAL DE VIGILÂNCIA SANITÁRIA. </w:t>
      </w:r>
      <w:r w:rsidRPr="00E65FD8">
        <w:rPr>
          <w:rFonts w:ascii="Times New Roman" w:eastAsia="Arial" w:hAnsi="Times New Roman"/>
          <w:b/>
          <w:bCs/>
          <w:color w:val="000000" w:themeColor="text1"/>
          <w:sz w:val="24"/>
          <w:szCs w:val="24"/>
        </w:rPr>
        <w:t>Compêndio de Bulas de medicamentos</w:t>
      </w:r>
      <w:r w:rsidRPr="00E65FD8">
        <w:rPr>
          <w:rFonts w:ascii="Times New Roman" w:eastAsia="Arial" w:hAnsi="Times New Roman"/>
          <w:color w:val="000000" w:themeColor="text1"/>
          <w:sz w:val="24"/>
          <w:szCs w:val="24"/>
        </w:rPr>
        <w:t xml:space="preserve">. V. I. ed. ANVISA. 2004/2005. </w:t>
      </w:r>
    </w:p>
    <w:p w14:paraId="293BB947" w14:textId="77777777" w:rsidR="600215FB" w:rsidRPr="00E65FD8" w:rsidRDefault="600215FB"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t xml:space="preserve">ANVISA - </w:t>
      </w:r>
      <w:r w:rsidRPr="00E65FD8">
        <w:rPr>
          <w:rFonts w:ascii="Times New Roman" w:eastAsia="Arial" w:hAnsi="Times New Roman"/>
          <w:b/>
          <w:bCs/>
          <w:color w:val="000000" w:themeColor="text1"/>
          <w:sz w:val="24"/>
          <w:szCs w:val="24"/>
        </w:rPr>
        <w:t>BULÁRIO ELETRÔNICO</w:t>
      </w:r>
      <w:r w:rsidRPr="00E65FD8">
        <w:rPr>
          <w:rFonts w:ascii="Times New Roman" w:eastAsia="Arial" w:hAnsi="Times New Roman"/>
          <w:color w:val="000000" w:themeColor="text1"/>
          <w:sz w:val="24"/>
          <w:szCs w:val="24"/>
        </w:rPr>
        <w:t xml:space="preserve">. </w:t>
      </w:r>
      <w:r w:rsidR="00E65FD8" w:rsidRPr="00E65FD8">
        <w:rPr>
          <w:rFonts w:ascii="Times New Roman" w:eastAsia="Arial" w:hAnsi="Times New Roman"/>
          <w:color w:val="000000" w:themeColor="text1"/>
          <w:sz w:val="24"/>
          <w:szCs w:val="24"/>
        </w:rPr>
        <w:t>Disponível:</w:t>
      </w:r>
      <w:hyperlink r:id="rId15">
        <w:r w:rsidRPr="00E65FD8">
          <w:rPr>
            <w:rStyle w:val="Hyperlink"/>
            <w:rFonts w:ascii="Times New Roman" w:eastAsia="Arial" w:hAnsi="Times New Roman"/>
            <w:color w:val="000000" w:themeColor="text1"/>
            <w:sz w:val="24"/>
            <w:szCs w:val="24"/>
            <w:u w:val="none"/>
          </w:rPr>
          <w:t>http://www.anvisa.gov.br/datavisa/fila_bula/index.asp</w:t>
        </w:r>
      </w:hyperlink>
      <w:r w:rsidRPr="00E65FD8">
        <w:rPr>
          <w:rFonts w:ascii="Times New Roman" w:eastAsia="Arial" w:hAnsi="Times New Roman"/>
          <w:color w:val="000000" w:themeColor="text1"/>
          <w:sz w:val="24"/>
          <w:szCs w:val="24"/>
        </w:rPr>
        <w:t>. Acesso em:20/05/2020.</w:t>
      </w:r>
    </w:p>
    <w:p w14:paraId="733FB1BB" w14:textId="77777777" w:rsidR="600215FB" w:rsidRDefault="600215FB"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t xml:space="preserve">BEZERRA, </w:t>
      </w:r>
      <w:proofErr w:type="gramStart"/>
      <w:r w:rsidR="00E65FD8" w:rsidRPr="00E65FD8">
        <w:rPr>
          <w:rFonts w:ascii="Times New Roman" w:eastAsia="Arial" w:hAnsi="Times New Roman"/>
          <w:color w:val="000000" w:themeColor="text1"/>
          <w:sz w:val="24"/>
          <w:szCs w:val="24"/>
        </w:rPr>
        <w:t>L.A;MALTA</w:t>
      </w:r>
      <w:proofErr w:type="gramEnd"/>
      <w:r w:rsidR="00E65FD8" w:rsidRPr="00E65FD8">
        <w:rPr>
          <w:rFonts w:ascii="Times New Roman" w:eastAsia="Arial" w:hAnsi="Times New Roman"/>
          <w:color w:val="000000" w:themeColor="text1"/>
          <w:sz w:val="24"/>
          <w:szCs w:val="24"/>
        </w:rPr>
        <w:t>, D. J. N</w:t>
      </w:r>
      <w:r w:rsidRPr="00E65FD8">
        <w:rPr>
          <w:rFonts w:ascii="Times New Roman" w:eastAsia="Arial" w:hAnsi="Times New Roman"/>
          <w:color w:val="000000" w:themeColor="text1"/>
          <w:sz w:val="24"/>
          <w:szCs w:val="24"/>
        </w:rPr>
        <w:t xml:space="preserve">. </w:t>
      </w:r>
      <w:r w:rsidRPr="00E65FD8">
        <w:rPr>
          <w:rFonts w:ascii="Times New Roman" w:eastAsia="Arial" w:hAnsi="Times New Roman"/>
          <w:b/>
          <w:bCs/>
          <w:color w:val="000000" w:themeColor="text1"/>
          <w:sz w:val="24"/>
          <w:szCs w:val="24"/>
        </w:rPr>
        <w:t>Interferências medicamentosas em exames laboratoriais</w:t>
      </w:r>
      <w:r w:rsidRPr="00E65FD8">
        <w:rPr>
          <w:rFonts w:ascii="Times New Roman" w:eastAsia="Arial" w:hAnsi="Times New Roman"/>
          <w:color w:val="000000" w:themeColor="text1"/>
          <w:sz w:val="24"/>
          <w:szCs w:val="24"/>
        </w:rPr>
        <w:t>. Cadernos de Graduação. v. 2 n.3. p 41-48, 2016.</w:t>
      </w:r>
    </w:p>
    <w:p w14:paraId="6D924413" w14:textId="77777777" w:rsidR="00425671" w:rsidRDefault="00425671" w:rsidP="00E65FD8">
      <w:pPr>
        <w:spacing w:line="240" w:lineRule="auto"/>
        <w:jc w:val="both"/>
        <w:rPr>
          <w:rFonts w:ascii="Times New Roman" w:eastAsia="Arial" w:hAnsi="Times New Roman"/>
          <w:color w:val="000000" w:themeColor="text1"/>
          <w:sz w:val="24"/>
          <w:szCs w:val="24"/>
        </w:rPr>
      </w:pPr>
    </w:p>
    <w:p w14:paraId="1F4A7189" w14:textId="77777777" w:rsidR="00425671" w:rsidRPr="00425671" w:rsidRDefault="00425671" w:rsidP="00425671">
      <w:pPr>
        <w:spacing w:after="0" w:line="240" w:lineRule="auto"/>
        <w:jc w:val="both"/>
        <w:rPr>
          <w:rFonts w:ascii="Times New Roman" w:hAnsi="Times New Roman"/>
          <w:sz w:val="24"/>
          <w:szCs w:val="24"/>
        </w:rPr>
      </w:pPr>
      <w:r w:rsidRPr="00425671">
        <w:rPr>
          <w:rFonts w:ascii="Times New Roman" w:hAnsi="Times New Roman"/>
          <w:sz w:val="24"/>
          <w:szCs w:val="24"/>
        </w:rPr>
        <w:t xml:space="preserve">BONETTI, C. I.; OLIVEIRA, C. L; MAFFINI, S. </w:t>
      </w:r>
      <w:r w:rsidRPr="00425671">
        <w:rPr>
          <w:rFonts w:ascii="Times New Roman" w:hAnsi="Times New Roman"/>
          <w:b/>
          <w:sz w:val="24"/>
          <w:szCs w:val="24"/>
        </w:rPr>
        <w:t>ESTUDO DA INTERFERÊNCIA DE MEDICAMENTOS EM EXAMES LABORATORIAIS</w:t>
      </w:r>
      <w:r>
        <w:rPr>
          <w:rFonts w:ascii="Times New Roman" w:hAnsi="Times New Roman"/>
          <w:sz w:val="24"/>
          <w:szCs w:val="24"/>
        </w:rPr>
        <w:t xml:space="preserve">. 2016. Disponível em: </w:t>
      </w:r>
      <w:r w:rsidRPr="00425671">
        <w:rPr>
          <w:rFonts w:ascii="Times New Roman" w:hAnsi="Times New Roman"/>
          <w:sz w:val="24"/>
          <w:szCs w:val="24"/>
        </w:rPr>
        <w:t>http://eventosunioeste.unioeste.br/images/cosimp/anais/pages/artigos/13718.pdf</w:t>
      </w:r>
    </w:p>
    <w:p w14:paraId="05F24627" w14:textId="77777777" w:rsidR="00425671" w:rsidRPr="00E65FD8" w:rsidRDefault="00425671" w:rsidP="00E65FD8">
      <w:pPr>
        <w:spacing w:line="240" w:lineRule="auto"/>
        <w:jc w:val="both"/>
        <w:rPr>
          <w:rFonts w:ascii="Times New Roman" w:eastAsia="Arial" w:hAnsi="Times New Roman"/>
          <w:color w:val="000000" w:themeColor="text1"/>
          <w:sz w:val="24"/>
          <w:szCs w:val="24"/>
        </w:rPr>
      </w:pPr>
    </w:p>
    <w:p w14:paraId="3A79EE2E" w14:textId="77777777" w:rsidR="600215FB" w:rsidRDefault="00E65FD8"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t>COLOMBELI, A. S. S</w:t>
      </w:r>
      <w:r w:rsidR="600215FB" w:rsidRPr="00E65FD8">
        <w:rPr>
          <w:rFonts w:ascii="Times New Roman" w:eastAsia="Arial" w:hAnsi="Times New Roman"/>
          <w:color w:val="000000" w:themeColor="text1"/>
          <w:sz w:val="24"/>
          <w:szCs w:val="24"/>
        </w:rPr>
        <w:t xml:space="preserve">; FALKENBERG, </w:t>
      </w:r>
      <w:r w:rsidRPr="00E65FD8">
        <w:rPr>
          <w:rFonts w:ascii="Times New Roman" w:eastAsia="Arial" w:hAnsi="Times New Roman"/>
          <w:color w:val="000000" w:themeColor="text1"/>
          <w:sz w:val="24"/>
          <w:szCs w:val="24"/>
        </w:rPr>
        <w:t xml:space="preserve">M. </w:t>
      </w:r>
      <w:r w:rsidR="600215FB" w:rsidRPr="00E65FD8">
        <w:rPr>
          <w:rFonts w:ascii="Times New Roman" w:eastAsia="Arial" w:hAnsi="Times New Roman"/>
          <w:b/>
          <w:bCs/>
          <w:color w:val="000000" w:themeColor="text1"/>
          <w:sz w:val="24"/>
          <w:szCs w:val="24"/>
        </w:rPr>
        <w:t>Comparação de bulas de duas marcas de tiras reagentes utilizadas no exame químico de urina</w:t>
      </w:r>
      <w:r w:rsidR="600215FB" w:rsidRPr="00E65FD8">
        <w:rPr>
          <w:rFonts w:ascii="Times New Roman" w:eastAsia="Arial" w:hAnsi="Times New Roman"/>
          <w:color w:val="000000" w:themeColor="text1"/>
          <w:sz w:val="24"/>
          <w:szCs w:val="24"/>
        </w:rPr>
        <w:t>. Jornal Brasileiro de Patologia e Medicina Laboratorial. v. 42, n. 2, p. 85-93, 2006.</w:t>
      </w:r>
    </w:p>
    <w:p w14:paraId="72B33466" w14:textId="77777777" w:rsidR="00425671" w:rsidRPr="00E65FD8" w:rsidRDefault="00425671" w:rsidP="00E65FD8">
      <w:pPr>
        <w:spacing w:line="240" w:lineRule="auto"/>
        <w:jc w:val="both"/>
        <w:rPr>
          <w:rFonts w:ascii="Times New Roman" w:eastAsia="Arial" w:hAnsi="Times New Roman"/>
          <w:color w:val="000000" w:themeColor="text1"/>
          <w:sz w:val="24"/>
          <w:szCs w:val="24"/>
        </w:rPr>
      </w:pPr>
    </w:p>
    <w:p w14:paraId="5FEE1727" w14:textId="77777777" w:rsidR="00E65FD8" w:rsidRDefault="600215FB"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t>FERREIRA, B; SANTOS, K</w:t>
      </w:r>
      <w:r w:rsidR="00E65FD8" w:rsidRPr="00E65FD8">
        <w:rPr>
          <w:rFonts w:ascii="Times New Roman" w:eastAsia="Arial" w:hAnsi="Times New Roman"/>
          <w:color w:val="000000" w:themeColor="text1"/>
          <w:sz w:val="24"/>
          <w:szCs w:val="24"/>
        </w:rPr>
        <w:t>; RUDOLPH, S</w:t>
      </w:r>
      <w:r w:rsidRPr="00E65FD8">
        <w:rPr>
          <w:rFonts w:ascii="Times New Roman" w:eastAsia="Arial" w:hAnsi="Times New Roman"/>
          <w:color w:val="000000" w:themeColor="text1"/>
          <w:sz w:val="24"/>
          <w:szCs w:val="24"/>
        </w:rPr>
        <w:t xml:space="preserve">; ALCANFOR, J; CUNHA, L. </w:t>
      </w:r>
      <w:r w:rsidRPr="00E65FD8">
        <w:rPr>
          <w:rFonts w:ascii="Times New Roman" w:eastAsia="Arial" w:hAnsi="Times New Roman"/>
          <w:b/>
          <w:bCs/>
          <w:color w:val="000000" w:themeColor="text1"/>
          <w:sz w:val="24"/>
          <w:szCs w:val="24"/>
        </w:rPr>
        <w:t>Estudo dos medicamentos utilizados pelos pacientes atendidos em laboratório de análises clínicas e suas interferências em testes laboratoriais: uma revisão da</w:t>
      </w:r>
      <w:r w:rsidR="00E65FD8" w:rsidRPr="00E65FD8">
        <w:rPr>
          <w:rFonts w:ascii="Times New Roman" w:eastAsia="Arial" w:hAnsi="Times New Roman"/>
          <w:b/>
          <w:bCs/>
          <w:color w:val="000000" w:themeColor="text1"/>
          <w:sz w:val="24"/>
          <w:szCs w:val="24"/>
        </w:rPr>
        <w:t xml:space="preserve"> literatura</w:t>
      </w:r>
      <w:r w:rsidRPr="00E65FD8">
        <w:rPr>
          <w:rFonts w:ascii="Times New Roman" w:eastAsia="Arial" w:hAnsi="Times New Roman"/>
          <w:color w:val="000000" w:themeColor="text1"/>
          <w:sz w:val="24"/>
          <w:szCs w:val="24"/>
        </w:rPr>
        <w:t xml:space="preserve">. Revista Eletrônica De Farmácia, v.6, n 1, 2009. Disponível em: </w:t>
      </w:r>
      <w:hyperlink r:id="rId16">
        <w:r w:rsidRPr="00E65FD8">
          <w:rPr>
            <w:rStyle w:val="Hyperlink"/>
            <w:rFonts w:ascii="Times New Roman" w:eastAsia="Arial" w:hAnsi="Times New Roman"/>
            <w:color w:val="000000" w:themeColor="text1"/>
            <w:sz w:val="24"/>
            <w:szCs w:val="24"/>
            <w:u w:val="none"/>
          </w:rPr>
          <w:t>https://doi.org/10.5216/ref.v6i1.5859</w:t>
        </w:r>
      </w:hyperlink>
      <w:r w:rsidRPr="00E65FD8">
        <w:rPr>
          <w:rFonts w:ascii="Times New Roman" w:eastAsia="Arial" w:hAnsi="Times New Roman"/>
          <w:color w:val="000000" w:themeColor="text1"/>
          <w:sz w:val="24"/>
          <w:szCs w:val="24"/>
        </w:rPr>
        <w:t>. Acesso em: 15/05/2020.</w:t>
      </w:r>
    </w:p>
    <w:p w14:paraId="4BFB14CD" w14:textId="77777777" w:rsidR="00425671" w:rsidRPr="00E65FD8" w:rsidRDefault="00425671" w:rsidP="00E65FD8">
      <w:pPr>
        <w:spacing w:line="240" w:lineRule="auto"/>
        <w:jc w:val="both"/>
        <w:rPr>
          <w:rFonts w:ascii="Times New Roman" w:eastAsia="Arial" w:hAnsi="Times New Roman"/>
          <w:color w:val="000000" w:themeColor="text1"/>
          <w:sz w:val="24"/>
          <w:szCs w:val="24"/>
        </w:rPr>
      </w:pPr>
    </w:p>
    <w:p w14:paraId="7A59C9F2" w14:textId="77777777" w:rsidR="600215FB" w:rsidRDefault="600215FB"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t xml:space="preserve">GUIMARÃES, </w:t>
      </w:r>
      <w:r w:rsidR="00474F52">
        <w:rPr>
          <w:rFonts w:ascii="Times New Roman" w:eastAsia="Arial" w:hAnsi="Times New Roman"/>
          <w:color w:val="000000" w:themeColor="text1"/>
          <w:sz w:val="24"/>
          <w:szCs w:val="24"/>
        </w:rPr>
        <w:t>A. C</w:t>
      </w:r>
      <w:r w:rsidRPr="00E65FD8">
        <w:rPr>
          <w:rFonts w:ascii="Times New Roman" w:eastAsia="Arial" w:hAnsi="Times New Roman"/>
          <w:color w:val="000000" w:themeColor="text1"/>
          <w:sz w:val="24"/>
          <w:szCs w:val="24"/>
        </w:rPr>
        <w:t xml:space="preserve">; WOLFART, M; BRISOLARA, </w:t>
      </w:r>
      <w:r w:rsidR="00474F52">
        <w:rPr>
          <w:rFonts w:ascii="Times New Roman" w:eastAsia="Arial" w:hAnsi="Times New Roman"/>
          <w:color w:val="000000" w:themeColor="text1"/>
          <w:sz w:val="24"/>
          <w:szCs w:val="24"/>
        </w:rPr>
        <w:t>M. L. L</w:t>
      </w:r>
      <w:r w:rsidRPr="00E65FD8">
        <w:rPr>
          <w:rFonts w:ascii="Times New Roman" w:eastAsia="Arial" w:hAnsi="Times New Roman"/>
          <w:color w:val="000000" w:themeColor="text1"/>
          <w:sz w:val="24"/>
          <w:szCs w:val="24"/>
        </w:rPr>
        <w:t xml:space="preserve">; DANI, C. </w:t>
      </w:r>
      <w:r w:rsidRPr="00E65FD8">
        <w:rPr>
          <w:rFonts w:ascii="Times New Roman" w:eastAsia="Arial" w:hAnsi="Times New Roman"/>
          <w:b/>
          <w:bCs/>
          <w:color w:val="000000" w:themeColor="text1"/>
          <w:sz w:val="24"/>
          <w:szCs w:val="24"/>
        </w:rPr>
        <w:t>O Laboratório Clínico e os Erros Pré-Analíticos</w:t>
      </w:r>
      <w:r w:rsidRPr="00E65FD8">
        <w:rPr>
          <w:rFonts w:ascii="Times New Roman" w:eastAsia="Arial" w:hAnsi="Times New Roman"/>
          <w:color w:val="000000" w:themeColor="text1"/>
          <w:sz w:val="24"/>
          <w:szCs w:val="24"/>
        </w:rPr>
        <w:t>. </w:t>
      </w:r>
      <w:proofErr w:type="spellStart"/>
      <w:r w:rsidRPr="009707CB">
        <w:rPr>
          <w:rStyle w:val="Forte"/>
          <w:rFonts w:ascii="Times New Roman" w:eastAsia="Arial" w:hAnsi="Times New Roman"/>
          <w:b w:val="0"/>
          <w:bCs w:val="0"/>
          <w:color w:val="000000" w:themeColor="text1"/>
          <w:sz w:val="24"/>
          <w:szCs w:val="24"/>
          <w:lang w:val="en-US"/>
        </w:rPr>
        <w:t>Clinical&amp;BiomedicalResearch</w:t>
      </w:r>
      <w:proofErr w:type="spellEnd"/>
      <w:r w:rsidRPr="009707CB">
        <w:rPr>
          <w:rStyle w:val="Forte"/>
          <w:rFonts w:ascii="Times New Roman" w:eastAsia="Arial" w:hAnsi="Times New Roman"/>
          <w:b w:val="0"/>
          <w:bCs w:val="0"/>
          <w:color w:val="000000" w:themeColor="text1"/>
          <w:sz w:val="24"/>
          <w:szCs w:val="24"/>
          <w:lang w:val="en-US"/>
        </w:rPr>
        <w:t xml:space="preserve">, v. 31, n. 1,2011. </w:t>
      </w:r>
      <w:proofErr w:type="spellStart"/>
      <w:r w:rsidRPr="009707CB">
        <w:rPr>
          <w:rStyle w:val="Forte"/>
          <w:rFonts w:ascii="Times New Roman" w:eastAsia="Arial" w:hAnsi="Times New Roman"/>
          <w:b w:val="0"/>
          <w:bCs w:val="0"/>
          <w:color w:val="000000" w:themeColor="text1"/>
          <w:sz w:val="24"/>
          <w:szCs w:val="24"/>
          <w:lang w:val="en-US"/>
        </w:rPr>
        <w:t>Disponívelem</w:t>
      </w:r>
      <w:proofErr w:type="spellEnd"/>
      <w:r w:rsidRPr="009707CB">
        <w:rPr>
          <w:rStyle w:val="Forte"/>
          <w:rFonts w:ascii="Times New Roman" w:eastAsia="Arial" w:hAnsi="Times New Roman"/>
          <w:b w:val="0"/>
          <w:bCs w:val="0"/>
          <w:color w:val="000000" w:themeColor="text1"/>
          <w:sz w:val="24"/>
          <w:szCs w:val="24"/>
          <w:lang w:val="en-US"/>
        </w:rPr>
        <w:t>: &lt;</w:t>
      </w:r>
      <w:hyperlink r:id="rId17">
        <w:r w:rsidRPr="009707CB">
          <w:rPr>
            <w:rStyle w:val="Hyperlink"/>
            <w:rFonts w:ascii="Times New Roman" w:eastAsia="Arial" w:hAnsi="Times New Roman"/>
            <w:color w:val="000000" w:themeColor="text1"/>
            <w:sz w:val="24"/>
            <w:szCs w:val="24"/>
            <w:u w:val="none"/>
            <w:lang w:val="en-US"/>
          </w:rPr>
          <w:t>https://seer.ufrgs.br/hcpa/article/view/13899</w:t>
        </w:r>
      </w:hyperlink>
      <w:r w:rsidRPr="009707CB">
        <w:rPr>
          <w:rFonts w:ascii="Times New Roman" w:eastAsia="Arial" w:hAnsi="Times New Roman"/>
          <w:color w:val="000000" w:themeColor="text1"/>
          <w:sz w:val="24"/>
          <w:szCs w:val="24"/>
          <w:lang w:val="en-US"/>
        </w:rPr>
        <w:t xml:space="preserve">&gt;. </w:t>
      </w:r>
      <w:proofErr w:type="spellStart"/>
      <w:r w:rsidRPr="00E65FD8">
        <w:rPr>
          <w:rFonts w:ascii="Times New Roman" w:eastAsia="Arial" w:hAnsi="Times New Roman"/>
          <w:color w:val="000000" w:themeColor="text1"/>
          <w:sz w:val="24"/>
          <w:szCs w:val="24"/>
        </w:rPr>
        <w:t>Acessoem</w:t>
      </w:r>
      <w:proofErr w:type="spellEnd"/>
      <w:r w:rsidRPr="00E65FD8">
        <w:rPr>
          <w:rFonts w:ascii="Times New Roman" w:eastAsia="Arial" w:hAnsi="Times New Roman"/>
          <w:color w:val="000000" w:themeColor="text1"/>
          <w:sz w:val="24"/>
          <w:szCs w:val="24"/>
        </w:rPr>
        <w:t>: 15/09/2020.</w:t>
      </w:r>
    </w:p>
    <w:p w14:paraId="61A54212" w14:textId="77777777" w:rsidR="00425671" w:rsidRPr="00E65FD8" w:rsidRDefault="00425671" w:rsidP="00E65FD8">
      <w:pPr>
        <w:spacing w:line="240" w:lineRule="auto"/>
        <w:jc w:val="both"/>
        <w:rPr>
          <w:rFonts w:ascii="Times New Roman" w:eastAsia="Arial" w:hAnsi="Times New Roman"/>
          <w:color w:val="000000" w:themeColor="text1"/>
          <w:sz w:val="24"/>
          <w:szCs w:val="24"/>
        </w:rPr>
      </w:pPr>
    </w:p>
    <w:p w14:paraId="1BE4A1CE" w14:textId="77777777" w:rsidR="600215FB" w:rsidRDefault="600215FB"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t>MARTINELLO, F</w:t>
      </w:r>
      <w:r w:rsidR="00E65FD8" w:rsidRPr="00E65FD8">
        <w:rPr>
          <w:rFonts w:ascii="Times New Roman" w:eastAsia="Arial" w:hAnsi="Times New Roman"/>
          <w:color w:val="000000" w:themeColor="text1"/>
          <w:sz w:val="24"/>
          <w:szCs w:val="24"/>
        </w:rPr>
        <w:t xml:space="preserve">; SILVA, E.L. </w:t>
      </w:r>
      <w:r w:rsidRPr="00E65FD8">
        <w:rPr>
          <w:rFonts w:ascii="Times New Roman" w:eastAsia="Arial" w:hAnsi="Times New Roman"/>
          <w:b/>
          <w:bCs/>
          <w:color w:val="000000" w:themeColor="text1"/>
          <w:sz w:val="24"/>
          <w:szCs w:val="24"/>
        </w:rPr>
        <w:t>Interferência do ácido ascórbico nas determinações de parâmetros bioquímicos séricos: estudos in vivo e in vitro</w:t>
      </w:r>
      <w:r w:rsidRPr="00E65FD8">
        <w:rPr>
          <w:rFonts w:ascii="Times New Roman" w:eastAsia="Arial" w:hAnsi="Times New Roman"/>
          <w:color w:val="000000" w:themeColor="text1"/>
          <w:sz w:val="24"/>
          <w:szCs w:val="24"/>
        </w:rPr>
        <w:t>.</w:t>
      </w:r>
      <w:r w:rsidRPr="00E65FD8">
        <w:rPr>
          <w:rFonts w:ascii="Times New Roman" w:eastAsia="Arial" w:hAnsi="Times New Roman"/>
          <w:b/>
          <w:bCs/>
          <w:color w:val="000000" w:themeColor="text1"/>
          <w:sz w:val="24"/>
          <w:szCs w:val="24"/>
        </w:rPr>
        <w:t> </w:t>
      </w:r>
      <w:r w:rsidRPr="00E65FD8">
        <w:rPr>
          <w:rFonts w:ascii="Times New Roman" w:eastAsia="Arial" w:hAnsi="Times New Roman"/>
          <w:color w:val="000000" w:themeColor="text1"/>
          <w:sz w:val="24"/>
          <w:szCs w:val="24"/>
        </w:rPr>
        <w:t>J. Bras. Patol. Med. Lab</w:t>
      </w:r>
      <w:r w:rsidRPr="00E65FD8">
        <w:rPr>
          <w:rFonts w:ascii="Times New Roman" w:eastAsia="Arial" w:hAnsi="Times New Roman"/>
          <w:b/>
          <w:bCs/>
          <w:color w:val="000000" w:themeColor="text1"/>
          <w:sz w:val="24"/>
          <w:szCs w:val="24"/>
        </w:rPr>
        <w:t>.</w:t>
      </w:r>
      <w:proofErr w:type="gramStart"/>
      <w:r w:rsidRPr="00E65FD8">
        <w:rPr>
          <w:rFonts w:ascii="Times New Roman" w:eastAsia="Arial" w:hAnsi="Times New Roman"/>
          <w:color w:val="000000" w:themeColor="text1"/>
          <w:sz w:val="24"/>
          <w:szCs w:val="24"/>
        </w:rPr>
        <w:t>,  Rio</w:t>
      </w:r>
      <w:proofErr w:type="gramEnd"/>
      <w:r w:rsidRPr="00E65FD8">
        <w:rPr>
          <w:rFonts w:ascii="Times New Roman" w:eastAsia="Arial" w:hAnsi="Times New Roman"/>
          <w:color w:val="000000" w:themeColor="text1"/>
          <w:sz w:val="24"/>
          <w:szCs w:val="24"/>
        </w:rPr>
        <w:t xml:space="preserve"> de </w:t>
      </w:r>
      <w:r w:rsidR="00E65FD8" w:rsidRPr="00E65FD8">
        <w:rPr>
          <w:rFonts w:ascii="Times New Roman" w:eastAsia="Arial" w:hAnsi="Times New Roman"/>
          <w:color w:val="000000" w:themeColor="text1"/>
          <w:sz w:val="24"/>
          <w:szCs w:val="24"/>
        </w:rPr>
        <w:t>Janeiro,</w:t>
      </w:r>
      <w:r w:rsidRPr="00E65FD8">
        <w:rPr>
          <w:rFonts w:ascii="Times New Roman" w:eastAsia="Arial" w:hAnsi="Times New Roman"/>
          <w:color w:val="000000" w:themeColor="text1"/>
          <w:sz w:val="24"/>
          <w:szCs w:val="24"/>
        </w:rPr>
        <w:t>  v. 39, n. 4, p. 323-334,    2003.</w:t>
      </w:r>
    </w:p>
    <w:p w14:paraId="2D201994" w14:textId="77777777" w:rsidR="00425671" w:rsidRPr="00E65FD8" w:rsidRDefault="00425671" w:rsidP="00E65FD8">
      <w:pPr>
        <w:spacing w:line="240" w:lineRule="auto"/>
        <w:jc w:val="both"/>
        <w:rPr>
          <w:rFonts w:ascii="Times New Roman" w:eastAsia="Arial" w:hAnsi="Times New Roman"/>
          <w:color w:val="000000" w:themeColor="text1"/>
          <w:sz w:val="24"/>
          <w:szCs w:val="24"/>
        </w:rPr>
      </w:pPr>
    </w:p>
    <w:p w14:paraId="43821004" w14:textId="77777777" w:rsidR="600215FB" w:rsidRPr="00E65FD8" w:rsidRDefault="00E65FD8"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t>MOTTA, V</w:t>
      </w:r>
      <w:r w:rsidR="600215FB" w:rsidRPr="00E65FD8">
        <w:rPr>
          <w:rFonts w:ascii="Times New Roman" w:eastAsia="Arial" w:hAnsi="Times New Roman"/>
          <w:color w:val="000000" w:themeColor="text1"/>
          <w:sz w:val="24"/>
          <w:szCs w:val="24"/>
        </w:rPr>
        <w:t xml:space="preserve">. </w:t>
      </w:r>
      <w:r w:rsidR="600215FB" w:rsidRPr="00E65FD8">
        <w:rPr>
          <w:rFonts w:ascii="Times New Roman" w:eastAsia="Arial" w:hAnsi="Times New Roman"/>
          <w:b/>
          <w:bCs/>
          <w:color w:val="000000" w:themeColor="text1"/>
          <w:sz w:val="24"/>
          <w:szCs w:val="24"/>
        </w:rPr>
        <w:t>Bioquímica Clínica Para o Laboratório Princípios e Interpretações</w:t>
      </w:r>
      <w:r w:rsidR="600215FB" w:rsidRPr="00E65FD8">
        <w:rPr>
          <w:rFonts w:ascii="Times New Roman" w:eastAsia="Arial" w:hAnsi="Times New Roman"/>
          <w:color w:val="000000" w:themeColor="text1"/>
          <w:sz w:val="24"/>
          <w:szCs w:val="24"/>
        </w:rPr>
        <w:t xml:space="preserve">. 4ª edição, Porto Alegre: Editora Médica </w:t>
      </w:r>
      <w:proofErr w:type="spellStart"/>
      <w:r w:rsidR="600215FB" w:rsidRPr="00E65FD8">
        <w:rPr>
          <w:rFonts w:ascii="Times New Roman" w:eastAsia="Arial" w:hAnsi="Times New Roman"/>
          <w:color w:val="000000" w:themeColor="text1"/>
          <w:sz w:val="24"/>
          <w:szCs w:val="24"/>
        </w:rPr>
        <w:t>Missau</w:t>
      </w:r>
      <w:proofErr w:type="spellEnd"/>
      <w:r w:rsidR="600215FB" w:rsidRPr="00E65FD8">
        <w:rPr>
          <w:rFonts w:ascii="Times New Roman" w:eastAsia="Arial" w:hAnsi="Times New Roman"/>
          <w:color w:val="000000" w:themeColor="text1"/>
          <w:sz w:val="24"/>
          <w:szCs w:val="24"/>
        </w:rPr>
        <w:t>, 2003.</w:t>
      </w:r>
    </w:p>
    <w:p w14:paraId="6FAD4DB4" w14:textId="77777777" w:rsidR="600215FB" w:rsidRPr="00E65FD8" w:rsidRDefault="600215FB"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lang w:val="es-ES"/>
        </w:rPr>
        <w:t xml:space="preserve">MUNIVE, M.R.; SIMON, J.; OROPEZA, R. </w:t>
      </w:r>
      <w:r w:rsidRPr="00E65FD8">
        <w:rPr>
          <w:rFonts w:ascii="Times New Roman" w:eastAsia="Arial" w:hAnsi="Times New Roman"/>
          <w:b/>
          <w:bCs/>
          <w:color w:val="000000" w:themeColor="text1"/>
          <w:sz w:val="24"/>
          <w:szCs w:val="24"/>
          <w:lang w:val="es-ES"/>
        </w:rPr>
        <w:t xml:space="preserve">Interferencia entre medicamentos y pruebas de </w:t>
      </w:r>
      <w:r w:rsidRPr="00E65FD8">
        <w:rPr>
          <w:rFonts w:ascii="Times New Roman" w:eastAsia="Arial" w:hAnsi="Times New Roman"/>
          <w:b/>
          <w:bCs/>
          <w:color w:val="000000" w:themeColor="text1"/>
          <w:sz w:val="24"/>
          <w:szCs w:val="24"/>
        </w:rPr>
        <w:t xml:space="preserve">Laboratório </w:t>
      </w:r>
      <w:proofErr w:type="spellStart"/>
      <w:r w:rsidRPr="00E65FD8">
        <w:rPr>
          <w:rFonts w:ascii="Times New Roman" w:eastAsia="Arial" w:hAnsi="Times New Roman"/>
          <w:b/>
          <w:bCs/>
          <w:color w:val="000000" w:themeColor="text1"/>
          <w:sz w:val="24"/>
          <w:szCs w:val="24"/>
        </w:rPr>
        <w:t>en</w:t>
      </w:r>
      <w:proofErr w:type="spellEnd"/>
      <w:r w:rsidRPr="00E65FD8">
        <w:rPr>
          <w:rFonts w:ascii="Times New Roman" w:eastAsia="Arial" w:hAnsi="Times New Roman"/>
          <w:b/>
          <w:bCs/>
          <w:color w:val="000000" w:themeColor="text1"/>
          <w:sz w:val="24"/>
          <w:szCs w:val="24"/>
        </w:rPr>
        <w:t xml:space="preserve"> pacientes hospitalizados</w:t>
      </w:r>
      <w:r w:rsidRPr="00E65FD8">
        <w:rPr>
          <w:rFonts w:ascii="Times New Roman" w:eastAsia="Arial" w:hAnsi="Times New Roman"/>
          <w:color w:val="000000" w:themeColor="text1"/>
          <w:sz w:val="24"/>
          <w:szCs w:val="24"/>
        </w:rPr>
        <w:t xml:space="preserve">. </w:t>
      </w:r>
      <w:proofErr w:type="spellStart"/>
      <w:r w:rsidRPr="00E65FD8">
        <w:rPr>
          <w:rFonts w:ascii="Times New Roman" w:eastAsia="Arial" w:hAnsi="Times New Roman"/>
          <w:color w:val="000000" w:themeColor="text1"/>
          <w:sz w:val="24"/>
          <w:szCs w:val="24"/>
        </w:rPr>
        <w:t>RevMexPatolClin</w:t>
      </w:r>
      <w:proofErr w:type="spellEnd"/>
      <w:r w:rsidRPr="00E65FD8">
        <w:rPr>
          <w:rFonts w:ascii="Times New Roman" w:eastAsia="Arial" w:hAnsi="Times New Roman"/>
          <w:color w:val="000000" w:themeColor="text1"/>
          <w:sz w:val="24"/>
          <w:szCs w:val="24"/>
        </w:rPr>
        <w:t>, v.56, n.4, p.265-70, 2009.</w:t>
      </w:r>
    </w:p>
    <w:p w14:paraId="668AF3F1" w14:textId="77777777" w:rsidR="00BB0B10" w:rsidRDefault="00BB0B10" w:rsidP="00BB0B10">
      <w:pPr>
        <w:spacing w:after="0" w:line="240" w:lineRule="auto"/>
        <w:jc w:val="both"/>
        <w:rPr>
          <w:rFonts w:ascii="Times New Roman" w:hAnsi="Times New Roman"/>
          <w:sz w:val="24"/>
          <w:szCs w:val="24"/>
        </w:rPr>
      </w:pPr>
    </w:p>
    <w:p w14:paraId="7BBD40A2" w14:textId="77777777" w:rsidR="00BB0B10" w:rsidRDefault="00BB0B10" w:rsidP="00BB0B10">
      <w:pPr>
        <w:spacing w:after="0" w:line="240" w:lineRule="auto"/>
        <w:jc w:val="both"/>
        <w:rPr>
          <w:rFonts w:ascii="Times New Roman" w:hAnsi="Times New Roman"/>
          <w:sz w:val="24"/>
          <w:szCs w:val="24"/>
        </w:rPr>
      </w:pPr>
      <w:r w:rsidRPr="00BB0B10">
        <w:rPr>
          <w:rFonts w:ascii="Times New Roman" w:hAnsi="Times New Roman"/>
          <w:color w:val="000000"/>
          <w:sz w:val="24"/>
          <w:szCs w:val="24"/>
        </w:rPr>
        <w:t xml:space="preserve">RAMOS, L. R.; OLIVEIRA, M. V.; SOUZA, C. </w:t>
      </w:r>
      <w:proofErr w:type="gramStart"/>
      <w:r w:rsidRPr="00BB0B10">
        <w:rPr>
          <w:rFonts w:ascii="Times New Roman" w:hAnsi="Times New Roman"/>
          <w:color w:val="000000"/>
          <w:sz w:val="24"/>
          <w:szCs w:val="24"/>
        </w:rPr>
        <w:t>L..</w:t>
      </w:r>
      <w:proofErr w:type="gramEnd"/>
      <w:r w:rsidRPr="00BB0B10">
        <w:rPr>
          <w:rFonts w:ascii="Times New Roman" w:hAnsi="Times New Roman"/>
          <w:color w:val="000000"/>
          <w:sz w:val="24"/>
          <w:szCs w:val="24"/>
        </w:rPr>
        <w:t xml:space="preserve"> </w:t>
      </w:r>
      <w:r w:rsidRPr="00BB0B10">
        <w:rPr>
          <w:rFonts w:ascii="Times New Roman" w:hAnsi="Times New Roman"/>
          <w:b/>
          <w:color w:val="000000"/>
          <w:sz w:val="24"/>
          <w:szCs w:val="24"/>
        </w:rPr>
        <w:t>Avaliação de variáveis pré-analíticas em exames laboratoriais de pacientes atendidos no Laboratório Central de Vitória da Conquista, Bahia, Brasil</w:t>
      </w:r>
      <w:r w:rsidRPr="00BB0B10">
        <w:rPr>
          <w:rFonts w:ascii="Times New Roman" w:hAnsi="Times New Roman"/>
          <w:sz w:val="24"/>
          <w:szCs w:val="24"/>
        </w:rPr>
        <w:t>.</w:t>
      </w:r>
      <w:r w:rsidRPr="00BB0B10">
        <w:rPr>
          <w:rFonts w:ascii="Times New Roman" w:hAnsi="Times New Roman"/>
          <w:bCs/>
          <w:sz w:val="24"/>
          <w:szCs w:val="24"/>
        </w:rPr>
        <w:t> J. Bras. Patol. Med. Lab.</w:t>
      </w:r>
      <w:proofErr w:type="gramStart"/>
      <w:r w:rsidRPr="00BB0B10">
        <w:rPr>
          <w:rFonts w:ascii="Times New Roman" w:hAnsi="Times New Roman"/>
          <w:sz w:val="24"/>
          <w:szCs w:val="24"/>
        </w:rPr>
        <w:t>,  Rio</w:t>
      </w:r>
      <w:proofErr w:type="gramEnd"/>
      <w:r w:rsidRPr="00BB0B10">
        <w:rPr>
          <w:rFonts w:ascii="Times New Roman" w:hAnsi="Times New Roman"/>
          <w:sz w:val="24"/>
          <w:szCs w:val="24"/>
        </w:rPr>
        <w:t xml:space="preserve"> de Janeiro ,  v. 56,  e1432020,    2020 .   Dispon</w:t>
      </w:r>
      <w:r>
        <w:rPr>
          <w:rFonts w:ascii="Times New Roman" w:hAnsi="Times New Roman"/>
          <w:sz w:val="24"/>
          <w:szCs w:val="24"/>
        </w:rPr>
        <w:t xml:space="preserve">ível em: </w:t>
      </w:r>
      <w:r w:rsidRPr="00BB0B10">
        <w:rPr>
          <w:rFonts w:ascii="Times New Roman" w:hAnsi="Times New Roman"/>
          <w:sz w:val="24"/>
          <w:szCs w:val="24"/>
        </w:rPr>
        <w:t>&lt;http://www.scielo.br/scielo.p</w:t>
      </w:r>
      <w:r>
        <w:rPr>
          <w:rFonts w:ascii="Times New Roman" w:hAnsi="Times New Roman"/>
          <w:sz w:val="24"/>
          <w:szCs w:val="24"/>
        </w:rPr>
        <w:t>hp?script=sci_arttext&amp;pid=S1676</w:t>
      </w:r>
      <w:r w:rsidRPr="00BB0B10">
        <w:rPr>
          <w:rFonts w:ascii="Times New Roman" w:hAnsi="Times New Roman"/>
          <w:sz w:val="24"/>
          <w:szCs w:val="24"/>
        </w:rPr>
        <w:t xml:space="preserve">24442020000100403&amp;lng=en&amp;nrm=iso&gt;. </w:t>
      </w:r>
      <w:r>
        <w:rPr>
          <w:rFonts w:ascii="Times New Roman" w:hAnsi="Times New Roman"/>
          <w:sz w:val="24"/>
          <w:szCs w:val="24"/>
        </w:rPr>
        <w:t>Acesso em: 22/11/2020.</w:t>
      </w:r>
    </w:p>
    <w:p w14:paraId="2665901F" w14:textId="77777777" w:rsidR="00BB0B10" w:rsidRDefault="00BB0B10" w:rsidP="00BB0B10">
      <w:pPr>
        <w:spacing w:after="0" w:line="240" w:lineRule="auto"/>
        <w:jc w:val="both"/>
        <w:rPr>
          <w:rFonts w:ascii="Times New Roman" w:hAnsi="Times New Roman"/>
          <w:sz w:val="24"/>
          <w:szCs w:val="24"/>
        </w:rPr>
      </w:pPr>
    </w:p>
    <w:p w14:paraId="2156C61D" w14:textId="77777777" w:rsidR="00BB0B10" w:rsidRPr="00E65FD8" w:rsidRDefault="00BB0B10"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t xml:space="preserve">RESENDE, L. M. H; VIANA, L. G; VIDIGAL, P. G. </w:t>
      </w:r>
      <w:r w:rsidRPr="00E65FD8">
        <w:rPr>
          <w:rFonts w:ascii="Times New Roman" w:eastAsia="Arial" w:hAnsi="Times New Roman"/>
          <w:b/>
          <w:bCs/>
          <w:color w:val="000000" w:themeColor="text1"/>
          <w:sz w:val="24"/>
          <w:szCs w:val="24"/>
        </w:rPr>
        <w:t>PROTOCOLOS CLÍNICOS DOS EXAMES LABORATORIAIS</w:t>
      </w:r>
      <w:r w:rsidRPr="00E65FD8">
        <w:rPr>
          <w:rFonts w:ascii="Times New Roman" w:eastAsia="Arial" w:hAnsi="Times New Roman"/>
          <w:color w:val="000000" w:themeColor="text1"/>
          <w:sz w:val="24"/>
          <w:szCs w:val="24"/>
        </w:rPr>
        <w:t>. Secretaria de estado de Saúde de Minas Gerais, UFMG, 2009.</w:t>
      </w:r>
    </w:p>
    <w:p w14:paraId="18FAF9A4" w14:textId="77777777" w:rsidR="600215FB" w:rsidRDefault="00E65FD8"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t>SOBRAL,</w:t>
      </w:r>
      <w:r w:rsidR="600215FB" w:rsidRPr="00E65FD8">
        <w:rPr>
          <w:rFonts w:ascii="Times New Roman" w:eastAsia="Arial" w:hAnsi="Times New Roman"/>
          <w:color w:val="000000" w:themeColor="text1"/>
          <w:sz w:val="24"/>
          <w:szCs w:val="24"/>
        </w:rPr>
        <w:t xml:space="preserve"> A</w:t>
      </w:r>
      <w:r w:rsidRPr="00E65FD8">
        <w:rPr>
          <w:rFonts w:ascii="Times New Roman" w:eastAsia="Arial" w:hAnsi="Times New Roman"/>
          <w:color w:val="000000" w:themeColor="text1"/>
          <w:sz w:val="24"/>
          <w:szCs w:val="24"/>
        </w:rPr>
        <w:t xml:space="preserve">. </w:t>
      </w:r>
      <w:r w:rsidR="600215FB" w:rsidRPr="00E65FD8">
        <w:rPr>
          <w:rFonts w:ascii="Times New Roman" w:eastAsia="Arial" w:hAnsi="Times New Roman"/>
          <w:color w:val="000000" w:themeColor="text1"/>
          <w:sz w:val="24"/>
          <w:szCs w:val="24"/>
        </w:rPr>
        <w:t>P</w:t>
      </w:r>
      <w:r w:rsidRPr="00E65FD8">
        <w:rPr>
          <w:rFonts w:ascii="Times New Roman" w:eastAsia="Arial" w:hAnsi="Times New Roman"/>
          <w:color w:val="000000" w:themeColor="text1"/>
          <w:sz w:val="24"/>
          <w:szCs w:val="24"/>
        </w:rPr>
        <w:t>. O; PEREIRA,</w:t>
      </w:r>
      <w:r w:rsidR="600215FB" w:rsidRPr="00E65FD8">
        <w:rPr>
          <w:rFonts w:ascii="Times New Roman" w:eastAsia="Arial" w:hAnsi="Times New Roman"/>
          <w:color w:val="000000" w:themeColor="text1"/>
          <w:sz w:val="24"/>
          <w:szCs w:val="24"/>
        </w:rPr>
        <w:t xml:space="preserve"> P</w:t>
      </w:r>
      <w:r w:rsidRPr="00E65FD8">
        <w:rPr>
          <w:rFonts w:ascii="Times New Roman" w:eastAsia="Arial" w:hAnsi="Times New Roman"/>
          <w:color w:val="000000" w:themeColor="text1"/>
          <w:sz w:val="24"/>
          <w:szCs w:val="24"/>
        </w:rPr>
        <w:t xml:space="preserve">. </w:t>
      </w:r>
      <w:r w:rsidR="600215FB" w:rsidRPr="00E65FD8">
        <w:rPr>
          <w:rFonts w:ascii="Times New Roman" w:eastAsia="Arial" w:hAnsi="Times New Roman"/>
          <w:color w:val="000000" w:themeColor="text1"/>
          <w:sz w:val="24"/>
          <w:szCs w:val="24"/>
        </w:rPr>
        <w:t xml:space="preserve">F. </w:t>
      </w:r>
      <w:r w:rsidR="600215FB" w:rsidRPr="00E65FD8">
        <w:rPr>
          <w:rFonts w:ascii="Times New Roman" w:eastAsia="Arial" w:hAnsi="Times New Roman"/>
          <w:b/>
          <w:bCs/>
          <w:color w:val="000000" w:themeColor="text1"/>
          <w:sz w:val="24"/>
          <w:szCs w:val="24"/>
        </w:rPr>
        <w:t>O Estudo dos Interferentes da Fase Pré-Analítica em Relação ao Preparo de Pacientes nos Exames Clínicos Laboratoriais</w:t>
      </w:r>
      <w:r w:rsidR="600215FB" w:rsidRPr="00E65FD8">
        <w:rPr>
          <w:rFonts w:ascii="Times New Roman" w:eastAsia="Arial" w:hAnsi="Times New Roman"/>
          <w:color w:val="000000" w:themeColor="text1"/>
          <w:sz w:val="24"/>
          <w:szCs w:val="24"/>
        </w:rPr>
        <w:t xml:space="preserve">. </w:t>
      </w:r>
      <w:proofErr w:type="spellStart"/>
      <w:r w:rsidR="600215FB" w:rsidRPr="00E65FD8">
        <w:rPr>
          <w:rFonts w:ascii="Times New Roman" w:eastAsia="Arial" w:hAnsi="Times New Roman"/>
          <w:color w:val="000000" w:themeColor="text1"/>
          <w:sz w:val="24"/>
          <w:szCs w:val="24"/>
        </w:rPr>
        <w:t>NewsLab</w:t>
      </w:r>
      <w:proofErr w:type="spellEnd"/>
      <w:r w:rsidR="600215FB" w:rsidRPr="00E65FD8">
        <w:rPr>
          <w:rFonts w:ascii="Times New Roman" w:eastAsia="Arial" w:hAnsi="Times New Roman"/>
          <w:color w:val="000000" w:themeColor="text1"/>
          <w:sz w:val="24"/>
          <w:szCs w:val="24"/>
        </w:rPr>
        <w:t>. 111: 118- 126, 2012.</w:t>
      </w:r>
    </w:p>
    <w:p w14:paraId="6F47B768" w14:textId="77777777" w:rsidR="00BB0B10" w:rsidRPr="00BB0B10" w:rsidRDefault="00BB0B10" w:rsidP="00BB0B10">
      <w:pPr>
        <w:spacing w:after="0" w:line="240" w:lineRule="auto"/>
        <w:jc w:val="both"/>
        <w:rPr>
          <w:rFonts w:ascii="Times New Roman" w:hAnsi="Times New Roman"/>
          <w:color w:val="FF0000"/>
          <w:sz w:val="24"/>
          <w:szCs w:val="24"/>
        </w:rPr>
      </w:pPr>
      <w:r w:rsidRPr="00BB0B10">
        <w:rPr>
          <w:rFonts w:ascii="Times New Roman" w:hAnsi="Times New Roman"/>
          <w:sz w:val="24"/>
          <w:szCs w:val="24"/>
        </w:rPr>
        <w:t xml:space="preserve">SOUZA, A.S.; SANTIAGO, E.C.; ALMEIDA, L.C. </w:t>
      </w:r>
      <w:r w:rsidRPr="00BB0B10">
        <w:rPr>
          <w:rFonts w:ascii="Times New Roman" w:hAnsi="Times New Roman"/>
          <w:b/>
          <w:sz w:val="24"/>
          <w:szCs w:val="24"/>
        </w:rPr>
        <w:t>Interferências nos exames laboratoriais causados pelos anti-hipertensivos usados no Brasil</w:t>
      </w:r>
      <w:r w:rsidRPr="00BB0B10">
        <w:rPr>
          <w:rFonts w:ascii="Times New Roman" w:hAnsi="Times New Roman"/>
          <w:color w:val="FF0000"/>
          <w:sz w:val="24"/>
          <w:szCs w:val="24"/>
        </w:rPr>
        <w:t xml:space="preserve">. </w:t>
      </w:r>
      <w:r w:rsidRPr="00BB0B10">
        <w:rPr>
          <w:rFonts w:ascii="Times New Roman" w:hAnsi="Times New Roman"/>
          <w:sz w:val="24"/>
          <w:szCs w:val="24"/>
        </w:rPr>
        <w:t>Rev. Eletrôn. Atualiza Saúde, Salvador, v. 3, n. 3, p. 101-113, jan./jun. 2016</w:t>
      </w:r>
    </w:p>
    <w:p w14:paraId="2D53FEC7" w14:textId="77777777" w:rsidR="00BB0B10" w:rsidRPr="00E65FD8" w:rsidRDefault="00BB0B10" w:rsidP="00E65FD8">
      <w:pPr>
        <w:spacing w:line="240" w:lineRule="auto"/>
        <w:jc w:val="both"/>
        <w:rPr>
          <w:rFonts w:ascii="Times New Roman" w:eastAsia="Arial" w:hAnsi="Times New Roman"/>
          <w:color w:val="000000" w:themeColor="text1"/>
          <w:sz w:val="24"/>
          <w:szCs w:val="24"/>
        </w:rPr>
      </w:pPr>
    </w:p>
    <w:p w14:paraId="0A61E4A6" w14:textId="77777777" w:rsidR="600215FB" w:rsidRPr="00E65FD8" w:rsidRDefault="00E65FD8" w:rsidP="00E65FD8">
      <w:pPr>
        <w:spacing w:line="240" w:lineRule="auto"/>
        <w:jc w:val="both"/>
        <w:rPr>
          <w:rFonts w:ascii="Times New Roman" w:eastAsia="Arial" w:hAnsi="Times New Roman"/>
          <w:color w:val="000000" w:themeColor="text1"/>
          <w:sz w:val="24"/>
          <w:szCs w:val="24"/>
        </w:rPr>
      </w:pPr>
      <w:r w:rsidRPr="00E65FD8">
        <w:rPr>
          <w:rFonts w:ascii="Times New Roman" w:eastAsia="Arial" w:hAnsi="Times New Roman"/>
          <w:color w:val="000000" w:themeColor="text1"/>
          <w:sz w:val="24"/>
          <w:szCs w:val="24"/>
        </w:rPr>
        <w:lastRenderedPageBreak/>
        <w:t>VIEIRA, K. F; SHITARA, E. S; MENDES, M. E; SUMITA, N. M</w:t>
      </w:r>
      <w:r w:rsidR="600215FB" w:rsidRPr="00E65FD8">
        <w:rPr>
          <w:rFonts w:ascii="Times New Roman" w:eastAsia="Arial" w:hAnsi="Times New Roman"/>
          <w:color w:val="000000" w:themeColor="text1"/>
          <w:sz w:val="24"/>
          <w:szCs w:val="24"/>
        </w:rPr>
        <w:t>.</w:t>
      </w:r>
      <w:r w:rsidR="600215FB" w:rsidRPr="00E65FD8">
        <w:rPr>
          <w:rFonts w:ascii="Times New Roman" w:eastAsia="Arial" w:hAnsi="Times New Roman"/>
          <w:b/>
          <w:bCs/>
          <w:color w:val="000000" w:themeColor="text1"/>
          <w:sz w:val="24"/>
          <w:szCs w:val="24"/>
        </w:rPr>
        <w:t>A utilidade dos indicadores da qualidade no gerenciamento de laboratórios clínicos</w:t>
      </w:r>
      <w:r w:rsidR="600215FB" w:rsidRPr="00E65FD8">
        <w:rPr>
          <w:rFonts w:ascii="Times New Roman" w:eastAsia="Arial" w:hAnsi="Times New Roman"/>
          <w:color w:val="000000" w:themeColor="text1"/>
          <w:sz w:val="24"/>
          <w:szCs w:val="24"/>
        </w:rPr>
        <w:t xml:space="preserve">. Bras. Patol. Med. Lab., v.47, n. 3, p. 201-210, </w:t>
      </w:r>
      <w:proofErr w:type="spellStart"/>
      <w:r w:rsidR="600215FB" w:rsidRPr="00E65FD8">
        <w:rPr>
          <w:rFonts w:ascii="Times New Roman" w:eastAsia="Arial" w:hAnsi="Times New Roman"/>
          <w:color w:val="000000" w:themeColor="text1"/>
          <w:sz w:val="24"/>
          <w:szCs w:val="24"/>
        </w:rPr>
        <w:t>jun</w:t>
      </w:r>
      <w:proofErr w:type="spellEnd"/>
      <w:r w:rsidR="600215FB" w:rsidRPr="00E65FD8">
        <w:rPr>
          <w:rFonts w:ascii="Times New Roman" w:eastAsia="Arial" w:hAnsi="Times New Roman"/>
          <w:color w:val="000000" w:themeColor="text1"/>
          <w:sz w:val="24"/>
          <w:szCs w:val="24"/>
        </w:rPr>
        <w:t>/2011.</w:t>
      </w:r>
      <w:commentRangeEnd w:id="13"/>
      <w:r w:rsidR="00961AB5">
        <w:rPr>
          <w:rStyle w:val="Refdecomentrio"/>
        </w:rPr>
        <w:commentReference w:id="13"/>
      </w:r>
    </w:p>
    <w:p w14:paraId="688D6B4D" w14:textId="77777777" w:rsidR="600215FB" w:rsidRDefault="600215FB" w:rsidP="600215FB">
      <w:pPr>
        <w:rPr>
          <w:rFonts w:cs="Calibri"/>
          <w:color w:val="000000" w:themeColor="text1"/>
        </w:rPr>
      </w:pPr>
    </w:p>
    <w:p w14:paraId="145A4F41" w14:textId="77777777" w:rsidR="600215FB" w:rsidRPr="00425671" w:rsidRDefault="600215FB" w:rsidP="600215FB">
      <w:pPr>
        <w:spacing w:after="0" w:line="240" w:lineRule="auto"/>
        <w:jc w:val="both"/>
        <w:rPr>
          <w:rFonts w:ascii="Times New Roman" w:hAnsi="Times New Roman"/>
          <w:sz w:val="24"/>
          <w:szCs w:val="24"/>
        </w:rPr>
      </w:pPr>
    </w:p>
    <w:p w14:paraId="679F21C4" w14:textId="77777777" w:rsidR="600215FB" w:rsidRDefault="600215FB" w:rsidP="600215FB">
      <w:pPr>
        <w:spacing w:after="0" w:line="240" w:lineRule="auto"/>
        <w:jc w:val="both"/>
        <w:rPr>
          <w:rFonts w:ascii="Times New Roman" w:hAnsi="Times New Roman"/>
          <w:sz w:val="24"/>
          <w:szCs w:val="24"/>
        </w:rPr>
      </w:pPr>
    </w:p>
    <w:p w14:paraId="5EDF3C09" w14:textId="77777777" w:rsidR="600215FB" w:rsidRDefault="600215FB" w:rsidP="600215FB">
      <w:pPr>
        <w:spacing w:after="0" w:line="240" w:lineRule="auto"/>
        <w:jc w:val="both"/>
        <w:rPr>
          <w:rFonts w:ascii="Times New Roman" w:hAnsi="Times New Roman"/>
          <w:sz w:val="24"/>
          <w:szCs w:val="24"/>
        </w:rPr>
      </w:pPr>
    </w:p>
    <w:p w14:paraId="350F0B53" w14:textId="77777777" w:rsidR="600215FB" w:rsidRDefault="600215FB" w:rsidP="600215FB">
      <w:pPr>
        <w:spacing w:after="0" w:line="240" w:lineRule="auto"/>
        <w:jc w:val="both"/>
        <w:rPr>
          <w:rFonts w:ascii="Times New Roman" w:hAnsi="Times New Roman"/>
          <w:sz w:val="24"/>
          <w:szCs w:val="24"/>
        </w:rPr>
      </w:pPr>
    </w:p>
    <w:p w14:paraId="1D3231C4" w14:textId="77777777" w:rsidR="600215FB" w:rsidRDefault="600215FB" w:rsidP="600215FB">
      <w:pPr>
        <w:spacing w:after="0" w:line="240" w:lineRule="auto"/>
        <w:jc w:val="both"/>
        <w:rPr>
          <w:rFonts w:ascii="Times New Roman" w:hAnsi="Times New Roman"/>
          <w:sz w:val="24"/>
          <w:szCs w:val="24"/>
        </w:rPr>
      </w:pPr>
    </w:p>
    <w:p w14:paraId="29ABF20A" w14:textId="77777777" w:rsidR="600215FB" w:rsidRDefault="600215FB" w:rsidP="600215FB">
      <w:pPr>
        <w:spacing w:after="0" w:line="240" w:lineRule="auto"/>
        <w:jc w:val="both"/>
        <w:rPr>
          <w:rFonts w:ascii="Times New Roman" w:hAnsi="Times New Roman"/>
          <w:sz w:val="24"/>
          <w:szCs w:val="24"/>
        </w:rPr>
      </w:pPr>
    </w:p>
    <w:p w14:paraId="44712833" w14:textId="77777777" w:rsidR="600215FB" w:rsidRDefault="600215FB" w:rsidP="600215FB">
      <w:pPr>
        <w:spacing w:after="0" w:line="240" w:lineRule="auto"/>
        <w:jc w:val="both"/>
        <w:rPr>
          <w:rFonts w:ascii="Times New Roman" w:hAnsi="Times New Roman"/>
          <w:sz w:val="24"/>
          <w:szCs w:val="24"/>
        </w:rPr>
      </w:pPr>
    </w:p>
    <w:p w14:paraId="441FF9B4" w14:textId="77777777" w:rsidR="600215FB" w:rsidRDefault="600215FB" w:rsidP="600215FB">
      <w:pPr>
        <w:spacing w:after="0" w:line="240" w:lineRule="auto"/>
        <w:jc w:val="both"/>
        <w:rPr>
          <w:rFonts w:ascii="Times New Roman" w:hAnsi="Times New Roman"/>
          <w:sz w:val="24"/>
          <w:szCs w:val="24"/>
        </w:rPr>
      </w:pPr>
    </w:p>
    <w:p w14:paraId="19BB4BAE" w14:textId="77777777" w:rsidR="009D7E46" w:rsidRPr="00E873BE" w:rsidRDefault="009D7E46" w:rsidP="00E873BE">
      <w:pPr>
        <w:spacing w:after="0" w:line="240" w:lineRule="auto"/>
        <w:jc w:val="center"/>
        <w:rPr>
          <w:b/>
          <w:color w:val="FF0000"/>
          <w:sz w:val="28"/>
          <w:szCs w:val="28"/>
          <w:lang w:eastAsia="pt-BR"/>
        </w:rPr>
      </w:pPr>
    </w:p>
    <w:sectPr w:rsidR="009D7E46" w:rsidRPr="00E873BE" w:rsidSect="00892E16">
      <w:headerReference w:type="default" r:id="rId18"/>
      <w:footerReference w:type="default" r:id="rId19"/>
      <w:pgSz w:w="11906" w:h="16838"/>
      <w:pgMar w:top="1417" w:right="1418" w:bottom="1418" w:left="1418" w:header="0"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1-25T09:22:00Z" w:initials="ADC">
    <w:p w14:paraId="2C6588C5" w14:textId="7B205670" w:rsidR="009C43B8" w:rsidRDefault="009C43B8">
      <w:pPr>
        <w:pStyle w:val="Textodecomentrio"/>
      </w:pPr>
      <w:r>
        <w:rPr>
          <w:rStyle w:val="Refdecomentrio"/>
        </w:rPr>
        <w:annotationRef/>
      </w:r>
      <w:r>
        <w:t>Você consegue observar que tem uma sombra cinza no texto? Tenta reescrever para tirar essa sombra</w:t>
      </w:r>
    </w:p>
  </w:comment>
  <w:comment w:id="1" w:author="Amanda Della Coletta" w:date="2020-11-25T09:52:00Z" w:initials="ADC">
    <w:p w14:paraId="52D3D515" w14:textId="6E3697FB" w:rsidR="00E92CFD" w:rsidRDefault="00E92CFD">
      <w:pPr>
        <w:pStyle w:val="Textodecomentrio"/>
      </w:pPr>
      <w:r>
        <w:rPr>
          <w:rStyle w:val="Refdecomentrio"/>
        </w:rPr>
        <w:annotationRef/>
      </w:r>
      <w:r>
        <w:t>Como é uma revisão, veja com a profa. Daisy se ela prefere Desenvolvimento ao invés de Resultados e Discussão</w:t>
      </w:r>
    </w:p>
  </w:comment>
  <w:comment w:id="2" w:author="Amanda Della Coletta" w:date="2020-11-25T09:59:00Z" w:initials="ADC">
    <w:p w14:paraId="3CF78736" w14:textId="7E5B0DB1" w:rsidR="00961AB5" w:rsidRDefault="00961AB5">
      <w:pPr>
        <w:pStyle w:val="Textodecomentrio"/>
      </w:pPr>
      <w:r>
        <w:rPr>
          <w:rStyle w:val="Refdecomentrio"/>
        </w:rPr>
        <w:annotationRef/>
      </w:r>
      <w:r>
        <w:t xml:space="preserve">Acho que você pode colocar em detalhes quantos artigos foram avaliados no estudo </w:t>
      </w:r>
    </w:p>
  </w:comment>
  <w:comment w:id="3" w:author="Amanda Della Coletta" w:date="2020-11-25T09:52:00Z" w:initials="ADC">
    <w:p w14:paraId="1C07AEE9" w14:textId="325DC824" w:rsidR="00E92CFD" w:rsidRDefault="00E92CFD">
      <w:pPr>
        <w:pStyle w:val="Textodecomentrio"/>
      </w:pPr>
      <w:r>
        <w:rPr>
          <w:rStyle w:val="Refdecomentrio"/>
        </w:rPr>
        <w:annotationRef/>
      </w:r>
      <w:r>
        <w:t>Sem itálico</w:t>
      </w:r>
    </w:p>
  </w:comment>
  <w:comment w:id="6" w:author="Amanda Della Coletta" w:date="2020-11-25T09:54:00Z" w:initials="ADC">
    <w:p w14:paraId="5F4CAF5B" w14:textId="29383CA2" w:rsidR="00E92CFD" w:rsidRDefault="00E92CFD">
      <w:pPr>
        <w:pStyle w:val="Textodecomentrio"/>
      </w:pPr>
      <w:r>
        <w:rPr>
          <w:rStyle w:val="Refdecomentrio"/>
        </w:rPr>
        <w:annotationRef/>
      </w:r>
      <w:r>
        <w:t>Padronizar para maiúsculo – todas as referências</w:t>
      </w:r>
    </w:p>
  </w:comment>
  <w:comment w:id="7" w:author="Amanda Della Coletta" w:date="2020-11-25T09:54:00Z" w:initials="ADC">
    <w:p w14:paraId="3A84F04D" w14:textId="36D9DEFF" w:rsidR="00E92CFD" w:rsidRDefault="00E92CFD">
      <w:pPr>
        <w:pStyle w:val="Textodecomentrio"/>
      </w:pPr>
      <w:r>
        <w:rPr>
          <w:rStyle w:val="Refdecomentrio"/>
        </w:rPr>
        <w:annotationRef/>
      </w:r>
      <w:r>
        <w:t>Colocar ano de publicação</w:t>
      </w:r>
    </w:p>
  </w:comment>
  <w:comment w:id="4" w:author="Amanda Della Coletta" w:date="2020-11-25T09:53:00Z" w:initials="ADC">
    <w:p w14:paraId="6AEED5F3" w14:textId="21865C05" w:rsidR="00E92CFD" w:rsidRDefault="00E92CFD">
      <w:pPr>
        <w:pStyle w:val="Textodecomentrio"/>
      </w:pPr>
      <w:r>
        <w:rPr>
          <w:rStyle w:val="Refdecomentrio"/>
        </w:rPr>
        <w:annotationRef/>
      </w:r>
      <w:r>
        <w:t>Sem espaço entre os parágrafos</w:t>
      </w:r>
    </w:p>
  </w:comment>
  <w:comment w:id="8" w:author="Amanda Della Coletta" w:date="2020-11-25T09:56:00Z" w:initials="ADC">
    <w:p w14:paraId="45F23DBB" w14:textId="08A92A59" w:rsidR="00961AB5" w:rsidRDefault="00961AB5">
      <w:pPr>
        <w:pStyle w:val="Textodecomentrio"/>
      </w:pPr>
      <w:r>
        <w:rPr>
          <w:rStyle w:val="Refdecomentrio"/>
        </w:rPr>
        <w:annotationRef/>
      </w:r>
      <w:r>
        <w:t>Acho que pode colocar em negrito para diferenciar do texto</w:t>
      </w:r>
    </w:p>
  </w:comment>
  <w:comment w:id="9" w:author="Amanda Della Coletta" w:date="2020-11-25T09:56:00Z" w:initials="ADC">
    <w:p w14:paraId="500924F4" w14:textId="5392DA70" w:rsidR="00E92CFD" w:rsidRDefault="00E92CFD">
      <w:pPr>
        <w:pStyle w:val="Textodecomentrio"/>
      </w:pPr>
      <w:r>
        <w:rPr>
          <w:rStyle w:val="Refdecomentrio"/>
        </w:rPr>
        <w:annotationRef/>
      </w:r>
      <w:r>
        <w:t>Tamanho 10</w:t>
      </w:r>
    </w:p>
  </w:comment>
  <w:comment w:id="10" w:author="Amanda Della Coletta" w:date="2020-11-25T09:57:00Z" w:initials="ADC">
    <w:p w14:paraId="170F5F0F" w14:textId="0153E2D4" w:rsidR="00961AB5" w:rsidRDefault="00961AB5">
      <w:pPr>
        <w:pStyle w:val="Textodecomentrio"/>
      </w:pPr>
      <w:r>
        <w:rPr>
          <w:rStyle w:val="Refdecomentrio"/>
        </w:rPr>
        <w:annotationRef/>
      </w:r>
      <w:r>
        <w:t>Sem esse espaço</w:t>
      </w:r>
    </w:p>
  </w:comment>
  <w:comment w:id="12" w:author="Amanda Della Coletta" w:date="2020-11-25T10:04:00Z" w:initials="ADC">
    <w:p w14:paraId="78677EBE" w14:textId="2968FDDB" w:rsidR="00961AB5" w:rsidRDefault="00961AB5">
      <w:pPr>
        <w:pStyle w:val="Textodecomentrio"/>
      </w:pPr>
      <w:r>
        <w:rPr>
          <w:rStyle w:val="Refdecomentrio"/>
        </w:rPr>
        <w:annotationRef/>
      </w:r>
      <w:r>
        <w:t xml:space="preserve">Acho que você pode falar um pouquinho mais </w:t>
      </w:r>
      <w:r>
        <w:t xml:space="preserve">sobre os </w:t>
      </w:r>
      <w:r w:rsidRPr="00961AB5">
        <w:t>analitos mais sensíveis</w:t>
      </w:r>
    </w:p>
  </w:comment>
  <w:comment w:id="11" w:author="Amanda Della Coletta" w:date="2020-11-25T09:57:00Z" w:initials="ADC">
    <w:p w14:paraId="0A319199" w14:textId="04A3B124" w:rsidR="00961AB5" w:rsidRDefault="00961AB5">
      <w:pPr>
        <w:pStyle w:val="Textodecomentrio"/>
      </w:pPr>
      <w:r>
        <w:rPr>
          <w:rStyle w:val="Refdecomentrio"/>
        </w:rPr>
        <w:annotationRef/>
      </w:r>
      <w:r>
        <w:t>Tamanho 10</w:t>
      </w:r>
    </w:p>
  </w:comment>
  <w:comment w:id="13" w:author="Amanda Della Coletta" w:date="2020-11-25T09:57:00Z" w:initials="ADC">
    <w:p w14:paraId="7DFE610B" w14:textId="77777777" w:rsidR="00961AB5" w:rsidRDefault="00961AB5">
      <w:pPr>
        <w:pStyle w:val="Textodecomentrio"/>
      </w:pPr>
      <w:r>
        <w:rPr>
          <w:rStyle w:val="Refdecomentrio"/>
        </w:rPr>
        <w:annotationRef/>
      </w:r>
      <w:r>
        <w:t>Espaçamento simples entre linhas, antes e depois de cada parágrafo</w:t>
      </w:r>
    </w:p>
    <w:p w14:paraId="16CF56B9" w14:textId="7B2E06CB" w:rsidR="00961AB5" w:rsidRDefault="00961AB5">
      <w:pPr>
        <w:pStyle w:val="Textodecomentrio"/>
      </w:pPr>
      <w:r>
        <w:t>Colocar um espaço simples entre cada referência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C6588C5" w15:done="0"/>
  <w15:commentEx w15:paraId="52D3D515" w15:done="0"/>
  <w15:commentEx w15:paraId="3CF78736" w15:done="0"/>
  <w15:commentEx w15:paraId="1C07AEE9" w15:done="0"/>
  <w15:commentEx w15:paraId="5F4CAF5B" w15:done="0"/>
  <w15:commentEx w15:paraId="3A84F04D" w15:done="0"/>
  <w15:commentEx w15:paraId="6AEED5F3" w15:done="0"/>
  <w15:commentEx w15:paraId="45F23DBB" w15:done="0"/>
  <w15:commentEx w15:paraId="500924F4" w15:done="0"/>
  <w15:commentEx w15:paraId="170F5F0F" w15:done="0"/>
  <w15:commentEx w15:paraId="78677EBE" w15:done="0"/>
  <w15:commentEx w15:paraId="0A319199" w15:done="0"/>
  <w15:commentEx w15:paraId="16CF56B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68A0DF" w16cex:dateUtc="2020-11-25T12:22:00Z"/>
  <w16cex:commentExtensible w16cex:durableId="2368A7E9" w16cex:dateUtc="2020-11-25T12:52:00Z"/>
  <w16cex:commentExtensible w16cex:durableId="2368A98E" w16cex:dateUtc="2020-11-25T12:59:00Z"/>
  <w16cex:commentExtensible w16cex:durableId="2368A7C8" w16cex:dateUtc="2020-11-25T12:52:00Z"/>
  <w16cex:commentExtensible w16cex:durableId="2368A869" w16cex:dateUtc="2020-11-25T12:54:00Z"/>
  <w16cex:commentExtensible w16cex:durableId="2368A844" w16cex:dateUtc="2020-11-25T12:54:00Z"/>
  <w16cex:commentExtensible w16cex:durableId="2368A827" w16cex:dateUtc="2020-11-25T12:53:00Z"/>
  <w16cex:commentExtensible w16cex:durableId="2368A8CD" w16cex:dateUtc="2020-11-25T12:56:00Z"/>
  <w16cex:commentExtensible w16cex:durableId="2368A8B9" w16cex:dateUtc="2020-11-25T12:56:00Z"/>
  <w16cex:commentExtensible w16cex:durableId="2368A8F3" w16cex:dateUtc="2020-11-25T12:57:00Z"/>
  <w16cex:commentExtensible w16cex:durableId="2368AACB" w16cex:dateUtc="2020-11-25T13:04:00Z"/>
  <w16cex:commentExtensible w16cex:durableId="2368A90E" w16cex:dateUtc="2020-11-25T12:57:00Z"/>
  <w16cex:commentExtensible w16cex:durableId="2368A923" w16cex:dateUtc="2020-11-25T12: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C6588C5" w16cid:durableId="2368A0DF"/>
  <w16cid:commentId w16cid:paraId="52D3D515" w16cid:durableId="2368A7E9"/>
  <w16cid:commentId w16cid:paraId="3CF78736" w16cid:durableId="2368A98E"/>
  <w16cid:commentId w16cid:paraId="1C07AEE9" w16cid:durableId="2368A7C8"/>
  <w16cid:commentId w16cid:paraId="5F4CAF5B" w16cid:durableId="2368A869"/>
  <w16cid:commentId w16cid:paraId="3A84F04D" w16cid:durableId="2368A844"/>
  <w16cid:commentId w16cid:paraId="6AEED5F3" w16cid:durableId="2368A827"/>
  <w16cid:commentId w16cid:paraId="45F23DBB" w16cid:durableId="2368A8CD"/>
  <w16cid:commentId w16cid:paraId="500924F4" w16cid:durableId="2368A8B9"/>
  <w16cid:commentId w16cid:paraId="170F5F0F" w16cid:durableId="2368A8F3"/>
  <w16cid:commentId w16cid:paraId="78677EBE" w16cid:durableId="2368AACB"/>
  <w16cid:commentId w16cid:paraId="0A319199" w16cid:durableId="2368A90E"/>
  <w16cid:commentId w16cid:paraId="16CF56B9" w16cid:durableId="2368A92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170495" w14:textId="77777777" w:rsidR="00E81222" w:rsidRDefault="00E81222" w:rsidP="006E2BED">
      <w:pPr>
        <w:spacing w:after="0" w:line="240" w:lineRule="auto"/>
      </w:pPr>
      <w:r>
        <w:separator/>
      </w:r>
    </w:p>
  </w:endnote>
  <w:endnote w:type="continuationSeparator" w:id="0">
    <w:p w14:paraId="0A576829" w14:textId="77777777" w:rsidR="00E81222" w:rsidRDefault="00E81222" w:rsidP="006E2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TRotisSansSerif">
    <w:altName w:val="Times New Roman"/>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10F6FA" w14:textId="77777777" w:rsidR="00A5081A" w:rsidRPr="000D5E53" w:rsidRDefault="00634EC3" w:rsidP="00634EC3">
    <w:pPr>
      <w:pStyle w:val="Rodap"/>
      <w:jc w:val="right"/>
    </w:pPr>
    <w:r>
      <w:t>NÃO NUMERAR AS PÁGINAS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0015EC" w14:textId="77777777" w:rsidR="00E81222" w:rsidRDefault="00E81222" w:rsidP="006E2BED">
      <w:pPr>
        <w:spacing w:after="0" w:line="240" w:lineRule="auto"/>
      </w:pPr>
      <w:r>
        <w:separator/>
      </w:r>
    </w:p>
  </w:footnote>
  <w:footnote w:type="continuationSeparator" w:id="0">
    <w:p w14:paraId="79B2A1F1" w14:textId="77777777" w:rsidR="00E81222" w:rsidRDefault="00E81222" w:rsidP="006E2B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BB765B" w14:textId="77777777" w:rsidR="00A5081A" w:rsidRDefault="00A5081A" w:rsidP="00A5081A">
    <w:pPr>
      <w:pStyle w:val="Cabealho"/>
    </w:pPr>
  </w:p>
  <w:p w14:paraId="4EB8629D" w14:textId="77777777" w:rsidR="00A5081A" w:rsidRDefault="00B1463B" w:rsidP="00A5081A">
    <w:pPr>
      <w:pStyle w:val="Cabealho"/>
    </w:pPr>
    <w:r w:rsidRPr="00A5081A">
      <w:rPr>
        <w:noProof/>
        <w:lang w:eastAsia="pt-BR"/>
      </w:rPr>
      <w:drawing>
        <wp:inline distT="0" distB="0" distL="0" distR="0" wp14:anchorId="1ACF6261" wp14:editId="20FDE999">
          <wp:extent cx="1388745" cy="1029970"/>
          <wp:effectExtent l="0" t="0" r="0" b="0"/>
          <wp:docPr id="2" name="Imagem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m 8"/>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8745" cy="1029970"/>
                  </a:xfrm>
                  <a:prstGeom prst="rect">
                    <a:avLst/>
                  </a:prstGeom>
                  <a:noFill/>
                  <a:ln>
                    <a:noFill/>
                  </a:ln>
                </pic:spPr>
              </pic:pic>
            </a:graphicData>
          </a:graphic>
        </wp:inline>
      </w:drawing>
    </w:r>
    <w:r w:rsidR="00A5081A">
      <w:tab/>
    </w:r>
    <w:r w:rsidR="00A5081A" w:rsidRPr="600215FB">
      <w:rPr>
        <w:rFonts w:ascii="ATRotisSansSerif" w:hAnsi="ATRotisSansSerif"/>
        <w:b/>
        <w:bCs/>
        <w:sz w:val="16"/>
        <w:szCs w:val="16"/>
      </w:rPr>
      <w:t>http://ensaios.usf.edu.br</w:t>
    </w:r>
  </w:p>
  <w:p w14:paraId="12AC0DE9" w14:textId="77777777" w:rsidR="00EB5D0E" w:rsidRDefault="00EB5D0E" w:rsidP="00A5081A">
    <w:pPr>
      <w:pStyle w:val="Cabealho"/>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5804A6"/>
    <w:multiLevelType w:val="hybridMultilevel"/>
    <w:tmpl w:val="C31A32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F2C2D6E"/>
    <w:multiLevelType w:val="hybridMultilevel"/>
    <w:tmpl w:val="2AA0A234"/>
    <w:lvl w:ilvl="0" w:tplc="57FAA50C">
      <w:start w:val="1"/>
      <w:numFmt w:val="bullet"/>
      <w:lvlText w:val=""/>
      <w:lvlJc w:val="left"/>
      <w:pPr>
        <w:ind w:left="720" w:hanging="360"/>
      </w:pPr>
      <w:rPr>
        <w:rFonts w:ascii="Symbol" w:hAnsi="Symbol" w:hint="default"/>
      </w:rPr>
    </w:lvl>
    <w:lvl w:ilvl="1" w:tplc="606202F4">
      <w:start w:val="1"/>
      <w:numFmt w:val="bullet"/>
      <w:lvlText w:val="o"/>
      <w:lvlJc w:val="left"/>
      <w:pPr>
        <w:ind w:left="1440" w:hanging="360"/>
      </w:pPr>
      <w:rPr>
        <w:rFonts w:ascii="Courier New" w:hAnsi="Courier New" w:hint="default"/>
      </w:rPr>
    </w:lvl>
    <w:lvl w:ilvl="2" w:tplc="A9A6D2CE">
      <w:start w:val="1"/>
      <w:numFmt w:val="bullet"/>
      <w:lvlText w:val=""/>
      <w:lvlJc w:val="left"/>
      <w:pPr>
        <w:ind w:left="2160" w:hanging="360"/>
      </w:pPr>
      <w:rPr>
        <w:rFonts w:ascii="Wingdings" w:hAnsi="Wingdings" w:hint="default"/>
      </w:rPr>
    </w:lvl>
    <w:lvl w:ilvl="3" w:tplc="BBC85FB0">
      <w:start w:val="1"/>
      <w:numFmt w:val="bullet"/>
      <w:lvlText w:val=""/>
      <w:lvlJc w:val="left"/>
      <w:pPr>
        <w:ind w:left="2880" w:hanging="360"/>
      </w:pPr>
      <w:rPr>
        <w:rFonts w:ascii="Symbol" w:hAnsi="Symbol" w:hint="default"/>
      </w:rPr>
    </w:lvl>
    <w:lvl w:ilvl="4" w:tplc="5E30B47E">
      <w:start w:val="1"/>
      <w:numFmt w:val="bullet"/>
      <w:lvlText w:val="o"/>
      <w:lvlJc w:val="left"/>
      <w:pPr>
        <w:ind w:left="3600" w:hanging="360"/>
      </w:pPr>
      <w:rPr>
        <w:rFonts w:ascii="Courier New" w:hAnsi="Courier New" w:hint="default"/>
      </w:rPr>
    </w:lvl>
    <w:lvl w:ilvl="5" w:tplc="D8142830">
      <w:start w:val="1"/>
      <w:numFmt w:val="bullet"/>
      <w:lvlText w:val=""/>
      <w:lvlJc w:val="left"/>
      <w:pPr>
        <w:ind w:left="4320" w:hanging="360"/>
      </w:pPr>
      <w:rPr>
        <w:rFonts w:ascii="Wingdings" w:hAnsi="Wingdings" w:hint="default"/>
      </w:rPr>
    </w:lvl>
    <w:lvl w:ilvl="6" w:tplc="21A64C16">
      <w:start w:val="1"/>
      <w:numFmt w:val="bullet"/>
      <w:lvlText w:val=""/>
      <w:lvlJc w:val="left"/>
      <w:pPr>
        <w:ind w:left="5040" w:hanging="360"/>
      </w:pPr>
      <w:rPr>
        <w:rFonts w:ascii="Symbol" w:hAnsi="Symbol" w:hint="default"/>
      </w:rPr>
    </w:lvl>
    <w:lvl w:ilvl="7" w:tplc="356615E4">
      <w:start w:val="1"/>
      <w:numFmt w:val="bullet"/>
      <w:lvlText w:val="o"/>
      <w:lvlJc w:val="left"/>
      <w:pPr>
        <w:ind w:left="5760" w:hanging="360"/>
      </w:pPr>
      <w:rPr>
        <w:rFonts w:ascii="Courier New" w:hAnsi="Courier New" w:hint="default"/>
      </w:rPr>
    </w:lvl>
    <w:lvl w:ilvl="8" w:tplc="183065B2">
      <w:start w:val="1"/>
      <w:numFmt w:val="bullet"/>
      <w:lvlText w:val=""/>
      <w:lvlJc w:val="left"/>
      <w:pPr>
        <w:ind w:left="6480" w:hanging="360"/>
      </w:pPr>
      <w:rPr>
        <w:rFonts w:ascii="Wingdings" w:hAnsi="Wingdings" w:hint="default"/>
      </w:rPr>
    </w:lvl>
  </w:abstractNum>
  <w:abstractNum w:abstractNumId="2" w15:restartNumberingAfterBreak="0">
    <w:nsid w:val="0F531365"/>
    <w:multiLevelType w:val="hybridMultilevel"/>
    <w:tmpl w:val="13308BD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30671AFE"/>
    <w:multiLevelType w:val="hybridMultilevel"/>
    <w:tmpl w:val="0A1C2E8A"/>
    <w:lvl w:ilvl="0" w:tplc="F43084B2">
      <w:start w:val="1"/>
      <w:numFmt w:val="lowerLetter"/>
      <w:lvlText w:val="%1)"/>
      <w:lvlJc w:val="left"/>
      <w:pPr>
        <w:ind w:left="720" w:hanging="360"/>
      </w:pPr>
      <w:rPr>
        <w:rFonts w:cs="Calibri" w:hint="default"/>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439C7D50"/>
    <w:multiLevelType w:val="hybridMultilevel"/>
    <w:tmpl w:val="670A73C6"/>
    <w:lvl w:ilvl="0" w:tplc="E5603576">
      <w:start w:val="1"/>
      <w:numFmt w:val="bullet"/>
      <w:lvlText w:val=""/>
      <w:lvlJc w:val="left"/>
      <w:pPr>
        <w:ind w:left="720" w:hanging="360"/>
      </w:pPr>
      <w:rPr>
        <w:rFonts w:ascii="Symbol" w:hAnsi="Symbol" w:hint="default"/>
      </w:rPr>
    </w:lvl>
    <w:lvl w:ilvl="1" w:tplc="714E4D90">
      <w:start w:val="1"/>
      <w:numFmt w:val="bullet"/>
      <w:lvlText w:val="o"/>
      <w:lvlJc w:val="left"/>
      <w:pPr>
        <w:ind w:left="1440" w:hanging="360"/>
      </w:pPr>
      <w:rPr>
        <w:rFonts w:ascii="Courier New" w:hAnsi="Courier New" w:hint="default"/>
      </w:rPr>
    </w:lvl>
    <w:lvl w:ilvl="2" w:tplc="01C092A8">
      <w:start w:val="1"/>
      <w:numFmt w:val="bullet"/>
      <w:lvlText w:val=""/>
      <w:lvlJc w:val="left"/>
      <w:pPr>
        <w:ind w:left="2160" w:hanging="360"/>
      </w:pPr>
      <w:rPr>
        <w:rFonts w:ascii="Wingdings" w:hAnsi="Wingdings" w:hint="default"/>
      </w:rPr>
    </w:lvl>
    <w:lvl w:ilvl="3" w:tplc="D460EBAE">
      <w:start w:val="1"/>
      <w:numFmt w:val="bullet"/>
      <w:lvlText w:val=""/>
      <w:lvlJc w:val="left"/>
      <w:pPr>
        <w:ind w:left="2880" w:hanging="360"/>
      </w:pPr>
      <w:rPr>
        <w:rFonts w:ascii="Symbol" w:hAnsi="Symbol" w:hint="default"/>
      </w:rPr>
    </w:lvl>
    <w:lvl w:ilvl="4" w:tplc="10921474">
      <w:start w:val="1"/>
      <w:numFmt w:val="bullet"/>
      <w:lvlText w:val="o"/>
      <w:lvlJc w:val="left"/>
      <w:pPr>
        <w:ind w:left="3600" w:hanging="360"/>
      </w:pPr>
      <w:rPr>
        <w:rFonts w:ascii="Courier New" w:hAnsi="Courier New" w:hint="default"/>
      </w:rPr>
    </w:lvl>
    <w:lvl w:ilvl="5" w:tplc="1A801EAC">
      <w:start w:val="1"/>
      <w:numFmt w:val="bullet"/>
      <w:lvlText w:val=""/>
      <w:lvlJc w:val="left"/>
      <w:pPr>
        <w:ind w:left="4320" w:hanging="360"/>
      </w:pPr>
      <w:rPr>
        <w:rFonts w:ascii="Wingdings" w:hAnsi="Wingdings" w:hint="default"/>
      </w:rPr>
    </w:lvl>
    <w:lvl w:ilvl="6" w:tplc="15360EBA">
      <w:start w:val="1"/>
      <w:numFmt w:val="bullet"/>
      <w:lvlText w:val=""/>
      <w:lvlJc w:val="left"/>
      <w:pPr>
        <w:ind w:left="5040" w:hanging="360"/>
      </w:pPr>
      <w:rPr>
        <w:rFonts w:ascii="Symbol" w:hAnsi="Symbol" w:hint="default"/>
      </w:rPr>
    </w:lvl>
    <w:lvl w:ilvl="7" w:tplc="44141C12">
      <w:start w:val="1"/>
      <w:numFmt w:val="bullet"/>
      <w:lvlText w:val="o"/>
      <w:lvlJc w:val="left"/>
      <w:pPr>
        <w:ind w:left="5760" w:hanging="360"/>
      </w:pPr>
      <w:rPr>
        <w:rFonts w:ascii="Courier New" w:hAnsi="Courier New" w:hint="default"/>
      </w:rPr>
    </w:lvl>
    <w:lvl w:ilvl="8" w:tplc="6818D256">
      <w:start w:val="1"/>
      <w:numFmt w:val="bullet"/>
      <w:lvlText w:val=""/>
      <w:lvlJc w:val="left"/>
      <w:pPr>
        <w:ind w:left="6480" w:hanging="360"/>
      </w:pPr>
      <w:rPr>
        <w:rFonts w:ascii="Wingdings" w:hAnsi="Wingdings" w:hint="default"/>
      </w:rPr>
    </w:lvl>
  </w:abstractNum>
  <w:abstractNum w:abstractNumId="5" w15:restartNumberingAfterBreak="0">
    <w:nsid w:val="476E7D9B"/>
    <w:multiLevelType w:val="hybridMultilevel"/>
    <w:tmpl w:val="2A5C71C8"/>
    <w:lvl w:ilvl="0" w:tplc="7C7ABCD8">
      <w:start w:val="1"/>
      <w:numFmt w:val="decimal"/>
      <w:lvlText w:val="%1"/>
      <w:lvlJc w:val="left"/>
      <w:pPr>
        <w:ind w:left="1260" w:hanging="360"/>
      </w:pPr>
      <w:rPr>
        <w:rFonts w:hint="default"/>
      </w:rPr>
    </w:lvl>
    <w:lvl w:ilvl="1" w:tplc="04160019" w:tentative="1">
      <w:start w:val="1"/>
      <w:numFmt w:val="lowerLetter"/>
      <w:lvlText w:val="%2."/>
      <w:lvlJc w:val="left"/>
      <w:pPr>
        <w:ind w:left="1980" w:hanging="360"/>
      </w:pPr>
    </w:lvl>
    <w:lvl w:ilvl="2" w:tplc="0416001B" w:tentative="1">
      <w:start w:val="1"/>
      <w:numFmt w:val="lowerRoman"/>
      <w:lvlText w:val="%3."/>
      <w:lvlJc w:val="right"/>
      <w:pPr>
        <w:ind w:left="2700" w:hanging="180"/>
      </w:pPr>
    </w:lvl>
    <w:lvl w:ilvl="3" w:tplc="0416000F" w:tentative="1">
      <w:start w:val="1"/>
      <w:numFmt w:val="decimal"/>
      <w:lvlText w:val="%4."/>
      <w:lvlJc w:val="left"/>
      <w:pPr>
        <w:ind w:left="3420" w:hanging="360"/>
      </w:pPr>
    </w:lvl>
    <w:lvl w:ilvl="4" w:tplc="04160019" w:tentative="1">
      <w:start w:val="1"/>
      <w:numFmt w:val="lowerLetter"/>
      <w:lvlText w:val="%5."/>
      <w:lvlJc w:val="left"/>
      <w:pPr>
        <w:ind w:left="4140" w:hanging="360"/>
      </w:pPr>
    </w:lvl>
    <w:lvl w:ilvl="5" w:tplc="0416001B" w:tentative="1">
      <w:start w:val="1"/>
      <w:numFmt w:val="lowerRoman"/>
      <w:lvlText w:val="%6."/>
      <w:lvlJc w:val="right"/>
      <w:pPr>
        <w:ind w:left="4860" w:hanging="180"/>
      </w:pPr>
    </w:lvl>
    <w:lvl w:ilvl="6" w:tplc="0416000F" w:tentative="1">
      <w:start w:val="1"/>
      <w:numFmt w:val="decimal"/>
      <w:lvlText w:val="%7."/>
      <w:lvlJc w:val="left"/>
      <w:pPr>
        <w:ind w:left="5580" w:hanging="360"/>
      </w:pPr>
    </w:lvl>
    <w:lvl w:ilvl="7" w:tplc="04160019" w:tentative="1">
      <w:start w:val="1"/>
      <w:numFmt w:val="lowerLetter"/>
      <w:lvlText w:val="%8."/>
      <w:lvlJc w:val="left"/>
      <w:pPr>
        <w:ind w:left="6300" w:hanging="360"/>
      </w:pPr>
    </w:lvl>
    <w:lvl w:ilvl="8" w:tplc="0416001B" w:tentative="1">
      <w:start w:val="1"/>
      <w:numFmt w:val="lowerRoman"/>
      <w:lvlText w:val="%9."/>
      <w:lvlJc w:val="right"/>
      <w:pPr>
        <w:ind w:left="7020" w:hanging="180"/>
      </w:pPr>
    </w:lvl>
  </w:abstractNum>
  <w:abstractNum w:abstractNumId="6" w15:restartNumberingAfterBreak="0">
    <w:nsid w:val="488A0938"/>
    <w:multiLevelType w:val="hybridMultilevel"/>
    <w:tmpl w:val="B20E4F96"/>
    <w:lvl w:ilvl="0" w:tplc="404CF35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E8F1211"/>
    <w:multiLevelType w:val="hybridMultilevel"/>
    <w:tmpl w:val="6EBCBA30"/>
    <w:lvl w:ilvl="0" w:tplc="51A23494">
      <w:start w:val="1"/>
      <w:numFmt w:val="bullet"/>
      <w:lvlText w:val=""/>
      <w:lvlJc w:val="left"/>
      <w:pPr>
        <w:ind w:left="720" w:hanging="360"/>
      </w:pPr>
      <w:rPr>
        <w:rFonts w:ascii="Symbol" w:hAnsi="Symbol" w:hint="default"/>
      </w:rPr>
    </w:lvl>
    <w:lvl w:ilvl="1" w:tplc="638EA724">
      <w:start w:val="1"/>
      <w:numFmt w:val="bullet"/>
      <w:lvlText w:val="o"/>
      <w:lvlJc w:val="left"/>
      <w:pPr>
        <w:ind w:left="1440" w:hanging="360"/>
      </w:pPr>
      <w:rPr>
        <w:rFonts w:ascii="Courier New" w:hAnsi="Courier New" w:hint="default"/>
      </w:rPr>
    </w:lvl>
    <w:lvl w:ilvl="2" w:tplc="96C2359E">
      <w:start w:val="1"/>
      <w:numFmt w:val="bullet"/>
      <w:lvlText w:val=""/>
      <w:lvlJc w:val="left"/>
      <w:pPr>
        <w:ind w:left="2160" w:hanging="360"/>
      </w:pPr>
      <w:rPr>
        <w:rFonts w:ascii="Wingdings" w:hAnsi="Wingdings" w:hint="default"/>
      </w:rPr>
    </w:lvl>
    <w:lvl w:ilvl="3" w:tplc="46F6D902">
      <w:start w:val="1"/>
      <w:numFmt w:val="bullet"/>
      <w:lvlText w:val=""/>
      <w:lvlJc w:val="left"/>
      <w:pPr>
        <w:ind w:left="2880" w:hanging="360"/>
      </w:pPr>
      <w:rPr>
        <w:rFonts w:ascii="Symbol" w:hAnsi="Symbol" w:hint="default"/>
      </w:rPr>
    </w:lvl>
    <w:lvl w:ilvl="4" w:tplc="B9E2A970">
      <w:start w:val="1"/>
      <w:numFmt w:val="bullet"/>
      <w:lvlText w:val="o"/>
      <w:lvlJc w:val="left"/>
      <w:pPr>
        <w:ind w:left="3600" w:hanging="360"/>
      </w:pPr>
      <w:rPr>
        <w:rFonts w:ascii="Courier New" w:hAnsi="Courier New" w:hint="default"/>
      </w:rPr>
    </w:lvl>
    <w:lvl w:ilvl="5" w:tplc="C23AA85E">
      <w:start w:val="1"/>
      <w:numFmt w:val="bullet"/>
      <w:lvlText w:val=""/>
      <w:lvlJc w:val="left"/>
      <w:pPr>
        <w:ind w:left="4320" w:hanging="360"/>
      </w:pPr>
      <w:rPr>
        <w:rFonts w:ascii="Wingdings" w:hAnsi="Wingdings" w:hint="default"/>
      </w:rPr>
    </w:lvl>
    <w:lvl w:ilvl="6" w:tplc="A52CFC3C">
      <w:start w:val="1"/>
      <w:numFmt w:val="bullet"/>
      <w:lvlText w:val=""/>
      <w:lvlJc w:val="left"/>
      <w:pPr>
        <w:ind w:left="5040" w:hanging="360"/>
      </w:pPr>
      <w:rPr>
        <w:rFonts w:ascii="Symbol" w:hAnsi="Symbol" w:hint="default"/>
      </w:rPr>
    </w:lvl>
    <w:lvl w:ilvl="7" w:tplc="0CD46B98">
      <w:start w:val="1"/>
      <w:numFmt w:val="bullet"/>
      <w:lvlText w:val="o"/>
      <w:lvlJc w:val="left"/>
      <w:pPr>
        <w:ind w:left="5760" w:hanging="360"/>
      </w:pPr>
      <w:rPr>
        <w:rFonts w:ascii="Courier New" w:hAnsi="Courier New" w:hint="default"/>
      </w:rPr>
    </w:lvl>
    <w:lvl w:ilvl="8" w:tplc="0E4A6EE0">
      <w:start w:val="1"/>
      <w:numFmt w:val="bullet"/>
      <w:lvlText w:val=""/>
      <w:lvlJc w:val="left"/>
      <w:pPr>
        <w:ind w:left="6480" w:hanging="360"/>
      </w:pPr>
      <w:rPr>
        <w:rFonts w:ascii="Wingdings" w:hAnsi="Wingdings" w:hint="default"/>
      </w:rPr>
    </w:lvl>
  </w:abstractNum>
  <w:abstractNum w:abstractNumId="8" w15:restartNumberingAfterBreak="0">
    <w:nsid w:val="54587993"/>
    <w:multiLevelType w:val="hybridMultilevel"/>
    <w:tmpl w:val="BF8E2CB4"/>
    <w:lvl w:ilvl="0" w:tplc="6CB0F576">
      <w:start w:val="1"/>
      <w:numFmt w:val="bullet"/>
      <w:lvlText w:val=""/>
      <w:lvlJc w:val="left"/>
      <w:pPr>
        <w:ind w:left="720" w:hanging="360"/>
      </w:pPr>
      <w:rPr>
        <w:rFonts w:ascii="Symbol" w:hAnsi="Symbol" w:hint="default"/>
      </w:rPr>
    </w:lvl>
    <w:lvl w:ilvl="1" w:tplc="46A22674">
      <w:start w:val="1"/>
      <w:numFmt w:val="bullet"/>
      <w:lvlText w:val="o"/>
      <w:lvlJc w:val="left"/>
      <w:pPr>
        <w:ind w:left="1440" w:hanging="360"/>
      </w:pPr>
      <w:rPr>
        <w:rFonts w:ascii="Courier New" w:hAnsi="Courier New" w:hint="default"/>
      </w:rPr>
    </w:lvl>
    <w:lvl w:ilvl="2" w:tplc="72824DB2">
      <w:start w:val="1"/>
      <w:numFmt w:val="bullet"/>
      <w:lvlText w:val=""/>
      <w:lvlJc w:val="left"/>
      <w:pPr>
        <w:ind w:left="2160" w:hanging="360"/>
      </w:pPr>
      <w:rPr>
        <w:rFonts w:ascii="Wingdings" w:hAnsi="Wingdings" w:hint="default"/>
      </w:rPr>
    </w:lvl>
    <w:lvl w:ilvl="3" w:tplc="18889C88">
      <w:start w:val="1"/>
      <w:numFmt w:val="bullet"/>
      <w:lvlText w:val=""/>
      <w:lvlJc w:val="left"/>
      <w:pPr>
        <w:ind w:left="2880" w:hanging="360"/>
      </w:pPr>
      <w:rPr>
        <w:rFonts w:ascii="Symbol" w:hAnsi="Symbol" w:hint="default"/>
      </w:rPr>
    </w:lvl>
    <w:lvl w:ilvl="4" w:tplc="8D6C06D8">
      <w:start w:val="1"/>
      <w:numFmt w:val="bullet"/>
      <w:lvlText w:val="o"/>
      <w:lvlJc w:val="left"/>
      <w:pPr>
        <w:ind w:left="3600" w:hanging="360"/>
      </w:pPr>
      <w:rPr>
        <w:rFonts w:ascii="Courier New" w:hAnsi="Courier New" w:hint="default"/>
      </w:rPr>
    </w:lvl>
    <w:lvl w:ilvl="5" w:tplc="D5605DBC">
      <w:start w:val="1"/>
      <w:numFmt w:val="bullet"/>
      <w:lvlText w:val=""/>
      <w:lvlJc w:val="left"/>
      <w:pPr>
        <w:ind w:left="4320" w:hanging="360"/>
      </w:pPr>
      <w:rPr>
        <w:rFonts w:ascii="Wingdings" w:hAnsi="Wingdings" w:hint="default"/>
      </w:rPr>
    </w:lvl>
    <w:lvl w:ilvl="6" w:tplc="8D0EBC7C">
      <w:start w:val="1"/>
      <w:numFmt w:val="bullet"/>
      <w:lvlText w:val=""/>
      <w:lvlJc w:val="left"/>
      <w:pPr>
        <w:ind w:left="5040" w:hanging="360"/>
      </w:pPr>
      <w:rPr>
        <w:rFonts w:ascii="Symbol" w:hAnsi="Symbol" w:hint="default"/>
      </w:rPr>
    </w:lvl>
    <w:lvl w:ilvl="7" w:tplc="936ADFDC">
      <w:start w:val="1"/>
      <w:numFmt w:val="bullet"/>
      <w:lvlText w:val="o"/>
      <w:lvlJc w:val="left"/>
      <w:pPr>
        <w:ind w:left="5760" w:hanging="360"/>
      </w:pPr>
      <w:rPr>
        <w:rFonts w:ascii="Courier New" w:hAnsi="Courier New" w:hint="default"/>
      </w:rPr>
    </w:lvl>
    <w:lvl w:ilvl="8" w:tplc="AEEAF198">
      <w:start w:val="1"/>
      <w:numFmt w:val="bullet"/>
      <w:lvlText w:val=""/>
      <w:lvlJc w:val="left"/>
      <w:pPr>
        <w:ind w:left="6480" w:hanging="360"/>
      </w:pPr>
      <w:rPr>
        <w:rFonts w:ascii="Wingdings" w:hAnsi="Wingdings" w:hint="default"/>
      </w:rPr>
    </w:lvl>
  </w:abstractNum>
  <w:abstractNum w:abstractNumId="9" w15:restartNumberingAfterBreak="0">
    <w:nsid w:val="63BB56C5"/>
    <w:multiLevelType w:val="hybridMultilevel"/>
    <w:tmpl w:val="A404A334"/>
    <w:lvl w:ilvl="0" w:tplc="AAA4E00E">
      <w:start w:val="1"/>
      <w:numFmt w:val="decimal"/>
      <w:lvlText w:val="%1."/>
      <w:lvlJc w:val="left"/>
      <w:pPr>
        <w:ind w:left="720" w:hanging="360"/>
      </w:pPr>
    </w:lvl>
    <w:lvl w:ilvl="1" w:tplc="043A7DBA">
      <w:numFmt w:val="none"/>
      <w:lvlText w:val=""/>
      <w:lvlJc w:val="left"/>
      <w:pPr>
        <w:tabs>
          <w:tab w:val="num" w:pos="360"/>
        </w:tabs>
      </w:pPr>
    </w:lvl>
    <w:lvl w:ilvl="2" w:tplc="A5308BDE">
      <w:start w:val="1"/>
      <w:numFmt w:val="lowerRoman"/>
      <w:lvlText w:val="%3."/>
      <w:lvlJc w:val="right"/>
      <w:pPr>
        <w:ind w:left="2160" w:hanging="180"/>
      </w:pPr>
    </w:lvl>
    <w:lvl w:ilvl="3" w:tplc="47B41CA2">
      <w:start w:val="1"/>
      <w:numFmt w:val="decimal"/>
      <w:lvlText w:val="%4."/>
      <w:lvlJc w:val="left"/>
      <w:pPr>
        <w:ind w:left="2880" w:hanging="360"/>
      </w:pPr>
    </w:lvl>
    <w:lvl w:ilvl="4" w:tplc="C4D6EFC2">
      <w:start w:val="1"/>
      <w:numFmt w:val="lowerLetter"/>
      <w:lvlText w:val="%5."/>
      <w:lvlJc w:val="left"/>
      <w:pPr>
        <w:ind w:left="3600" w:hanging="360"/>
      </w:pPr>
    </w:lvl>
    <w:lvl w:ilvl="5" w:tplc="75F23D2E">
      <w:start w:val="1"/>
      <w:numFmt w:val="lowerRoman"/>
      <w:lvlText w:val="%6."/>
      <w:lvlJc w:val="right"/>
      <w:pPr>
        <w:ind w:left="4320" w:hanging="180"/>
      </w:pPr>
    </w:lvl>
    <w:lvl w:ilvl="6" w:tplc="6D000740">
      <w:start w:val="1"/>
      <w:numFmt w:val="decimal"/>
      <w:lvlText w:val="%7."/>
      <w:lvlJc w:val="left"/>
      <w:pPr>
        <w:ind w:left="5040" w:hanging="360"/>
      </w:pPr>
    </w:lvl>
    <w:lvl w:ilvl="7" w:tplc="A72A94CE">
      <w:start w:val="1"/>
      <w:numFmt w:val="lowerLetter"/>
      <w:lvlText w:val="%8."/>
      <w:lvlJc w:val="left"/>
      <w:pPr>
        <w:ind w:left="5760" w:hanging="360"/>
      </w:pPr>
    </w:lvl>
    <w:lvl w:ilvl="8" w:tplc="3C7A7404">
      <w:start w:val="1"/>
      <w:numFmt w:val="lowerRoman"/>
      <w:lvlText w:val="%9."/>
      <w:lvlJc w:val="right"/>
      <w:pPr>
        <w:ind w:left="6480" w:hanging="180"/>
      </w:pPr>
    </w:lvl>
  </w:abstractNum>
  <w:abstractNum w:abstractNumId="10" w15:restartNumberingAfterBreak="0">
    <w:nsid w:val="6DC6241F"/>
    <w:multiLevelType w:val="hybridMultilevel"/>
    <w:tmpl w:val="5EA2DCDE"/>
    <w:lvl w:ilvl="0" w:tplc="C248DA2E">
      <w:start w:val="1"/>
      <w:numFmt w:val="decimal"/>
      <w:lvlText w:val="%1."/>
      <w:lvlJc w:val="left"/>
      <w:pPr>
        <w:ind w:left="720" w:hanging="360"/>
      </w:pPr>
    </w:lvl>
    <w:lvl w:ilvl="1" w:tplc="D862E050">
      <w:numFmt w:val="none"/>
      <w:lvlText w:val=""/>
      <w:lvlJc w:val="left"/>
      <w:pPr>
        <w:tabs>
          <w:tab w:val="num" w:pos="360"/>
        </w:tabs>
      </w:pPr>
    </w:lvl>
    <w:lvl w:ilvl="2" w:tplc="FE188944">
      <w:start w:val="1"/>
      <w:numFmt w:val="lowerRoman"/>
      <w:lvlText w:val="%3."/>
      <w:lvlJc w:val="right"/>
      <w:pPr>
        <w:ind w:left="2160" w:hanging="180"/>
      </w:pPr>
    </w:lvl>
    <w:lvl w:ilvl="3" w:tplc="8F343A54">
      <w:start w:val="1"/>
      <w:numFmt w:val="decimal"/>
      <w:lvlText w:val="%4."/>
      <w:lvlJc w:val="left"/>
      <w:pPr>
        <w:ind w:left="2880" w:hanging="360"/>
      </w:pPr>
    </w:lvl>
    <w:lvl w:ilvl="4" w:tplc="3A124AC8">
      <w:start w:val="1"/>
      <w:numFmt w:val="lowerLetter"/>
      <w:lvlText w:val="%5."/>
      <w:lvlJc w:val="left"/>
      <w:pPr>
        <w:ind w:left="3600" w:hanging="360"/>
      </w:pPr>
    </w:lvl>
    <w:lvl w:ilvl="5" w:tplc="61FC7BBC">
      <w:start w:val="1"/>
      <w:numFmt w:val="lowerRoman"/>
      <w:lvlText w:val="%6."/>
      <w:lvlJc w:val="right"/>
      <w:pPr>
        <w:ind w:left="4320" w:hanging="180"/>
      </w:pPr>
    </w:lvl>
    <w:lvl w:ilvl="6" w:tplc="7BAC14BA">
      <w:start w:val="1"/>
      <w:numFmt w:val="decimal"/>
      <w:lvlText w:val="%7."/>
      <w:lvlJc w:val="left"/>
      <w:pPr>
        <w:ind w:left="5040" w:hanging="360"/>
      </w:pPr>
    </w:lvl>
    <w:lvl w:ilvl="7" w:tplc="95C4EB50">
      <w:start w:val="1"/>
      <w:numFmt w:val="lowerLetter"/>
      <w:lvlText w:val="%8."/>
      <w:lvlJc w:val="left"/>
      <w:pPr>
        <w:ind w:left="5760" w:hanging="360"/>
      </w:pPr>
    </w:lvl>
    <w:lvl w:ilvl="8" w:tplc="E3D04D7E">
      <w:start w:val="1"/>
      <w:numFmt w:val="lowerRoman"/>
      <w:lvlText w:val="%9."/>
      <w:lvlJc w:val="right"/>
      <w:pPr>
        <w:ind w:left="6480" w:hanging="180"/>
      </w:pPr>
    </w:lvl>
  </w:abstractNum>
  <w:num w:numId="1">
    <w:abstractNumId w:val="4"/>
  </w:num>
  <w:num w:numId="2">
    <w:abstractNumId w:val="10"/>
  </w:num>
  <w:num w:numId="3">
    <w:abstractNumId w:val="8"/>
  </w:num>
  <w:num w:numId="4">
    <w:abstractNumId w:val="1"/>
  </w:num>
  <w:num w:numId="5">
    <w:abstractNumId w:val="9"/>
  </w:num>
  <w:num w:numId="6">
    <w:abstractNumId w:val="7"/>
  </w:num>
  <w:num w:numId="7">
    <w:abstractNumId w:val="5"/>
  </w:num>
  <w:num w:numId="8">
    <w:abstractNumId w:val="2"/>
  </w:num>
  <w:num w:numId="9">
    <w:abstractNumId w:val="0"/>
  </w:num>
  <w:num w:numId="10">
    <w:abstractNumId w:val="3"/>
  </w:num>
  <w:num w:numId="11">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BED"/>
    <w:rsid w:val="00003C88"/>
    <w:rsid w:val="00010076"/>
    <w:rsid w:val="000212D7"/>
    <w:rsid w:val="00046B49"/>
    <w:rsid w:val="0006170B"/>
    <w:rsid w:val="00074EDE"/>
    <w:rsid w:val="000866D4"/>
    <w:rsid w:val="00091CEE"/>
    <w:rsid w:val="000D3581"/>
    <w:rsid w:val="000D3A76"/>
    <w:rsid w:val="000D5E53"/>
    <w:rsid w:val="00114552"/>
    <w:rsid w:val="00152867"/>
    <w:rsid w:val="00171F2A"/>
    <w:rsid w:val="00187445"/>
    <w:rsid w:val="001D05B7"/>
    <w:rsid w:val="001E5DA9"/>
    <w:rsid w:val="001F4CF2"/>
    <w:rsid w:val="00253185"/>
    <w:rsid w:val="00266199"/>
    <w:rsid w:val="00274821"/>
    <w:rsid w:val="00280D50"/>
    <w:rsid w:val="0029396B"/>
    <w:rsid w:val="00297A5C"/>
    <w:rsid w:val="002B25F5"/>
    <w:rsid w:val="002D52B1"/>
    <w:rsid w:val="002E6128"/>
    <w:rsid w:val="002F4C0B"/>
    <w:rsid w:val="003042BA"/>
    <w:rsid w:val="00351BCD"/>
    <w:rsid w:val="00355459"/>
    <w:rsid w:val="00376C1A"/>
    <w:rsid w:val="0038534D"/>
    <w:rsid w:val="00386255"/>
    <w:rsid w:val="00395106"/>
    <w:rsid w:val="003D09E8"/>
    <w:rsid w:val="003E7754"/>
    <w:rsid w:val="003F3AAA"/>
    <w:rsid w:val="00404129"/>
    <w:rsid w:val="004048B2"/>
    <w:rsid w:val="004158CD"/>
    <w:rsid w:val="00415E7D"/>
    <w:rsid w:val="00425671"/>
    <w:rsid w:val="004429E1"/>
    <w:rsid w:val="004547AB"/>
    <w:rsid w:val="00454B90"/>
    <w:rsid w:val="00460059"/>
    <w:rsid w:val="00462092"/>
    <w:rsid w:val="00474B3D"/>
    <w:rsid w:val="00474F52"/>
    <w:rsid w:val="00475DE4"/>
    <w:rsid w:val="004B2BE1"/>
    <w:rsid w:val="004B3A1B"/>
    <w:rsid w:val="004C0632"/>
    <w:rsid w:val="004D16FB"/>
    <w:rsid w:val="004F5015"/>
    <w:rsid w:val="0051216D"/>
    <w:rsid w:val="00513029"/>
    <w:rsid w:val="00536B8B"/>
    <w:rsid w:val="0054029F"/>
    <w:rsid w:val="005462E1"/>
    <w:rsid w:val="00563C92"/>
    <w:rsid w:val="00573EFF"/>
    <w:rsid w:val="00593309"/>
    <w:rsid w:val="00595C71"/>
    <w:rsid w:val="005A0C0E"/>
    <w:rsid w:val="005B4265"/>
    <w:rsid w:val="005B7DBC"/>
    <w:rsid w:val="005D1AC9"/>
    <w:rsid w:val="00600FAF"/>
    <w:rsid w:val="00617F0F"/>
    <w:rsid w:val="00634EC3"/>
    <w:rsid w:val="00643993"/>
    <w:rsid w:val="00647367"/>
    <w:rsid w:val="00666D0B"/>
    <w:rsid w:val="00666E84"/>
    <w:rsid w:val="006673F2"/>
    <w:rsid w:val="006726FC"/>
    <w:rsid w:val="00684772"/>
    <w:rsid w:val="00694D10"/>
    <w:rsid w:val="006C3D9B"/>
    <w:rsid w:val="006C3EE4"/>
    <w:rsid w:val="006C6F12"/>
    <w:rsid w:val="006E2BED"/>
    <w:rsid w:val="006E5341"/>
    <w:rsid w:val="00705607"/>
    <w:rsid w:val="00720072"/>
    <w:rsid w:val="0075366D"/>
    <w:rsid w:val="00756413"/>
    <w:rsid w:val="00763A6C"/>
    <w:rsid w:val="0077315D"/>
    <w:rsid w:val="00781AB4"/>
    <w:rsid w:val="00782AAD"/>
    <w:rsid w:val="007B117A"/>
    <w:rsid w:val="007B1980"/>
    <w:rsid w:val="007C4345"/>
    <w:rsid w:val="007F7CD8"/>
    <w:rsid w:val="00812439"/>
    <w:rsid w:val="00815467"/>
    <w:rsid w:val="00833AE7"/>
    <w:rsid w:val="0084237F"/>
    <w:rsid w:val="008504A7"/>
    <w:rsid w:val="00854FB4"/>
    <w:rsid w:val="00873BF3"/>
    <w:rsid w:val="00874EF5"/>
    <w:rsid w:val="00892E16"/>
    <w:rsid w:val="008A5251"/>
    <w:rsid w:val="008A5D25"/>
    <w:rsid w:val="008D46DF"/>
    <w:rsid w:val="008E4719"/>
    <w:rsid w:val="008F5DA2"/>
    <w:rsid w:val="0090424D"/>
    <w:rsid w:val="00904295"/>
    <w:rsid w:val="00904C36"/>
    <w:rsid w:val="009211F2"/>
    <w:rsid w:val="00922791"/>
    <w:rsid w:val="00945CA4"/>
    <w:rsid w:val="00961AB5"/>
    <w:rsid w:val="009707CB"/>
    <w:rsid w:val="009A2DA5"/>
    <w:rsid w:val="009A4378"/>
    <w:rsid w:val="009C43B8"/>
    <w:rsid w:val="009D7E46"/>
    <w:rsid w:val="009E2348"/>
    <w:rsid w:val="009E369E"/>
    <w:rsid w:val="009E4739"/>
    <w:rsid w:val="00A13BF5"/>
    <w:rsid w:val="00A144E8"/>
    <w:rsid w:val="00A31610"/>
    <w:rsid w:val="00A45693"/>
    <w:rsid w:val="00A45E75"/>
    <w:rsid w:val="00A5081A"/>
    <w:rsid w:val="00A714C7"/>
    <w:rsid w:val="00A833EC"/>
    <w:rsid w:val="00A96106"/>
    <w:rsid w:val="00AB3925"/>
    <w:rsid w:val="00AC5F1E"/>
    <w:rsid w:val="00AD519D"/>
    <w:rsid w:val="00AE35EF"/>
    <w:rsid w:val="00B016BD"/>
    <w:rsid w:val="00B0188C"/>
    <w:rsid w:val="00B01C82"/>
    <w:rsid w:val="00B0448F"/>
    <w:rsid w:val="00B05653"/>
    <w:rsid w:val="00B0627B"/>
    <w:rsid w:val="00B07091"/>
    <w:rsid w:val="00B103FF"/>
    <w:rsid w:val="00B11E36"/>
    <w:rsid w:val="00B1463B"/>
    <w:rsid w:val="00B63B2A"/>
    <w:rsid w:val="00BA12A8"/>
    <w:rsid w:val="00BB0B10"/>
    <w:rsid w:val="00BB5BF8"/>
    <w:rsid w:val="00BC47CB"/>
    <w:rsid w:val="00BD3CD7"/>
    <w:rsid w:val="00BD3D53"/>
    <w:rsid w:val="00BD5F52"/>
    <w:rsid w:val="00BE4697"/>
    <w:rsid w:val="00C13C26"/>
    <w:rsid w:val="00C20F71"/>
    <w:rsid w:val="00C22659"/>
    <w:rsid w:val="00C35CAA"/>
    <w:rsid w:val="00C4350B"/>
    <w:rsid w:val="00C51279"/>
    <w:rsid w:val="00C85B3E"/>
    <w:rsid w:val="00CC438B"/>
    <w:rsid w:val="00CD22B0"/>
    <w:rsid w:val="00CD2B7F"/>
    <w:rsid w:val="00CE7996"/>
    <w:rsid w:val="00CF45AF"/>
    <w:rsid w:val="00CF6906"/>
    <w:rsid w:val="00D24D42"/>
    <w:rsid w:val="00D36E9D"/>
    <w:rsid w:val="00D46FD7"/>
    <w:rsid w:val="00DC0531"/>
    <w:rsid w:val="00DD1E67"/>
    <w:rsid w:val="00DE3CCD"/>
    <w:rsid w:val="00DF6D17"/>
    <w:rsid w:val="00E26E1B"/>
    <w:rsid w:val="00E320B0"/>
    <w:rsid w:val="00E36A52"/>
    <w:rsid w:val="00E45798"/>
    <w:rsid w:val="00E55477"/>
    <w:rsid w:val="00E64CD3"/>
    <w:rsid w:val="00E65FD8"/>
    <w:rsid w:val="00E7521D"/>
    <w:rsid w:val="00E81222"/>
    <w:rsid w:val="00E863E6"/>
    <w:rsid w:val="00E873BE"/>
    <w:rsid w:val="00E92CFD"/>
    <w:rsid w:val="00E9688B"/>
    <w:rsid w:val="00E96E44"/>
    <w:rsid w:val="00EA1AB0"/>
    <w:rsid w:val="00EA442E"/>
    <w:rsid w:val="00EB5D0E"/>
    <w:rsid w:val="00EC034F"/>
    <w:rsid w:val="00EC3436"/>
    <w:rsid w:val="00EE560A"/>
    <w:rsid w:val="00EF4D93"/>
    <w:rsid w:val="00EF736F"/>
    <w:rsid w:val="00F00AFE"/>
    <w:rsid w:val="00F12026"/>
    <w:rsid w:val="00F14F61"/>
    <w:rsid w:val="00F15C1D"/>
    <w:rsid w:val="00F323FE"/>
    <w:rsid w:val="00F33479"/>
    <w:rsid w:val="00F4323E"/>
    <w:rsid w:val="00F5116A"/>
    <w:rsid w:val="00F53D4A"/>
    <w:rsid w:val="00FB7449"/>
    <w:rsid w:val="00FC1697"/>
    <w:rsid w:val="00FC6FD6"/>
    <w:rsid w:val="00FC7EB2"/>
    <w:rsid w:val="00FD0EBB"/>
    <w:rsid w:val="00FD25DA"/>
    <w:rsid w:val="00FD662E"/>
    <w:rsid w:val="44E3B391"/>
    <w:rsid w:val="600215F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807A00"/>
  <w15:docId w15:val="{12CF6647-9416-47BE-9497-1F067C2CA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36F"/>
    <w:pPr>
      <w:spacing w:after="200" w:line="276" w:lineRule="auto"/>
    </w:pPr>
    <w:rPr>
      <w:sz w:val="22"/>
      <w:szCs w:val="22"/>
      <w:lang w:eastAsia="en-US"/>
    </w:rPr>
  </w:style>
  <w:style w:type="paragraph" w:styleId="Ttulo1">
    <w:name w:val="heading 1"/>
    <w:basedOn w:val="Normal"/>
    <w:next w:val="Normal"/>
    <w:link w:val="Ttulo1Char"/>
    <w:qFormat/>
    <w:rsid w:val="005D1AC9"/>
    <w:pPr>
      <w:keepNext/>
      <w:tabs>
        <w:tab w:val="left" w:pos="6840"/>
      </w:tabs>
      <w:spacing w:after="0" w:line="360" w:lineRule="auto"/>
      <w:jc w:val="both"/>
      <w:outlineLvl w:val="0"/>
    </w:pPr>
    <w:rPr>
      <w:rFonts w:ascii="Times New Roman" w:eastAsia="Times New Roman" w:hAnsi="Times New Roman"/>
      <w:b/>
      <w:bCs/>
      <w:sz w:val="24"/>
      <w:szCs w:val="24"/>
    </w:rPr>
  </w:style>
  <w:style w:type="paragraph" w:styleId="Ttulo2">
    <w:name w:val="heading 2"/>
    <w:basedOn w:val="Normal"/>
    <w:next w:val="Normal"/>
    <w:link w:val="Ttulo2Char"/>
    <w:qFormat/>
    <w:rsid w:val="005D1AC9"/>
    <w:pPr>
      <w:keepNext/>
      <w:spacing w:after="0" w:line="360" w:lineRule="auto"/>
      <w:jc w:val="both"/>
      <w:outlineLvl w:val="1"/>
    </w:pPr>
    <w:rPr>
      <w:rFonts w:ascii="Times New Roman" w:eastAsia="Times New Roman" w:hAnsi="Times New Roman"/>
      <w:sz w:val="24"/>
      <w:szCs w:val="24"/>
      <w:u w:val="single"/>
    </w:rPr>
  </w:style>
  <w:style w:type="paragraph" w:styleId="Ttulo3">
    <w:name w:val="heading 3"/>
    <w:basedOn w:val="Normal"/>
    <w:next w:val="Normal"/>
    <w:link w:val="Ttulo3Char"/>
    <w:qFormat/>
    <w:rsid w:val="005D1AC9"/>
    <w:pPr>
      <w:keepNext/>
      <w:spacing w:after="0" w:line="360" w:lineRule="auto"/>
      <w:outlineLvl w:val="2"/>
    </w:pPr>
    <w:rPr>
      <w:rFonts w:ascii="Times New Roman" w:eastAsia="Times New Roman" w:hAnsi="Times New Roman"/>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2B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2BED"/>
  </w:style>
  <w:style w:type="paragraph" w:styleId="Rodap">
    <w:name w:val="footer"/>
    <w:basedOn w:val="Normal"/>
    <w:link w:val="RodapChar"/>
    <w:uiPriority w:val="99"/>
    <w:unhideWhenUsed/>
    <w:rsid w:val="006E2BED"/>
    <w:pPr>
      <w:tabs>
        <w:tab w:val="center" w:pos="4252"/>
        <w:tab w:val="right" w:pos="8504"/>
      </w:tabs>
      <w:spacing w:after="0" w:line="240" w:lineRule="auto"/>
    </w:pPr>
  </w:style>
  <w:style w:type="character" w:customStyle="1" w:styleId="RodapChar">
    <w:name w:val="Rodapé Char"/>
    <w:basedOn w:val="Fontepargpadro"/>
    <w:link w:val="Rodap"/>
    <w:uiPriority w:val="99"/>
    <w:rsid w:val="006E2BED"/>
  </w:style>
  <w:style w:type="paragraph" w:styleId="Textodebalo">
    <w:name w:val="Balloon Text"/>
    <w:basedOn w:val="Normal"/>
    <w:link w:val="TextodebaloChar"/>
    <w:uiPriority w:val="99"/>
    <w:semiHidden/>
    <w:unhideWhenUsed/>
    <w:rsid w:val="006E2BED"/>
    <w:pPr>
      <w:spacing w:after="0" w:line="240" w:lineRule="auto"/>
    </w:pPr>
    <w:rPr>
      <w:rFonts w:ascii="Tahoma" w:hAnsi="Tahoma"/>
      <w:sz w:val="16"/>
      <w:szCs w:val="16"/>
    </w:rPr>
  </w:style>
  <w:style w:type="character" w:customStyle="1" w:styleId="TextodebaloChar">
    <w:name w:val="Texto de balão Char"/>
    <w:link w:val="Textodebalo"/>
    <w:uiPriority w:val="99"/>
    <w:semiHidden/>
    <w:rsid w:val="006E2BED"/>
    <w:rPr>
      <w:rFonts w:ascii="Tahoma" w:hAnsi="Tahoma" w:cs="Tahoma"/>
      <w:sz w:val="16"/>
      <w:szCs w:val="16"/>
    </w:rPr>
  </w:style>
  <w:style w:type="paragraph" w:styleId="NormalWeb">
    <w:name w:val="Normal (Web)"/>
    <w:basedOn w:val="Normal"/>
    <w:uiPriority w:val="99"/>
    <w:unhideWhenUsed/>
    <w:rsid w:val="006E2BED"/>
    <w:pPr>
      <w:spacing w:before="100" w:beforeAutospacing="1" w:after="100" w:afterAutospacing="1" w:line="240" w:lineRule="auto"/>
    </w:pPr>
    <w:rPr>
      <w:rFonts w:ascii="Times New Roman" w:eastAsia="Times New Roman" w:hAnsi="Times New Roman"/>
      <w:sz w:val="24"/>
      <w:szCs w:val="24"/>
      <w:lang w:eastAsia="pt-BR"/>
    </w:rPr>
  </w:style>
  <w:style w:type="paragraph" w:styleId="Corpodetexto">
    <w:name w:val="Body Text"/>
    <w:basedOn w:val="Normal"/>
    <w:link w:val="CorpodetextoChar"/>
    <w:semiHidden/>
    <w:rsid w:val="00EF736F"/>
    <w:pPr>
      <w:spacing w:after="0" w:line="240" w:lineRule="auto"/>
    </w:pPr>
    <w:rPr>
      <w:rFonts w:ascii="Arial" w:eastAsia="Times New Roman" w:hAnsi="Arial"/>
      <w:b/>
      <w:sz w:val="28"/>
      <w:szCs w:val="20"/>
      <w:lang w:eastAsia="pt-BR"/>
    </w:rPr>
  </w:style>
  <w:style w:type="character" w:customStyle="1" w:styleId="CorpodetextoChar">
    <w:name w:val="Corpo de texto Char"/>
    <w:link w:val="Corpodetexto"/>
    <w:semiHidden/>
    <w:rsid w:val="00EF736F"/>
    <w:rPr>
      <w:rFonts w:ascii="Arial" w:eastAsia="Times New Roman" w:hAnsi="Arial" w:cs="Times New Roman"/>
      <w:b/>
      <w:sz w:val="28"/>
      <w:szCs w:val="20"/>
      <w:lang w:eastAsia="pt-BR"/>
    </w:rPr>
  </w:style>
  <w:style w:type="character" w:customStyle="1" w:styleId="apple-converted-space">
    <w:name w:val="apple-converted-space"/>
    <w:rsid w:val="00CC438B"/>
  </w:style>
  <w:style w:type="character" w:styleId="Forte">
    <w:name w:val="Strong"/>
    <w:uiPriority w:val="22"/>
    <w:qFormat/>
    <w:rsid w:val="00CC438B"/>
    <w:rPr>
      <w:b/>
      <w:bCs/>
    </w:rPr>
  </w:style>
  <w:style w:type="paragraph" w:styleId="Corpodetexto2">
    <w:name w:val="Body Text 2"/>
    <w:basedOn w:val="Normal"/>
    <w:link w:val="Corpodetexto2Char"/>
    <w:uiPriority w:val="99"/>
    <w:unhideWhenUsed/>
    <w:rsid w:val="005D1AC9"/>
    <w:pPr>
      <w:spacing w:after="120" w:line="480" w:lineRule="auto"/>
    </w:pPr>
  </w:style>
  <w:style w:type="character" w:customStyle="1" w:styleId="Corpodetexto2Char">
    <w:name w:val="Corpo de texto 2 Char"/>
    <w:link w:val="Corpodetexto2"/>
    <w:uiPriority w:val="99"/>
    <w:rsid w:val="005D1AC9"/>
    <w:rPr>
      <w:sz w:val="22"/>
      <w:szCs w:val="22"/>
      <w:lang w:eastAsia="en-US"/>
    </w:rPr>
  </w:style>
  <w:style w:type="character" w:customStyle="1" w:styleId="Ttulo1Char">
    <w:name w:val="Título 1 Char"/>
    <w:link w:val="Ttulo1"/>
    <w:rsid w:val="005D1AC9"/>
    <w:rPr>
      <w:rFonts w:ascii="Times New Roman" w:eastAsia="Times New Roman" w:hAnsi="Times New Roman"/>
      <w:b/>
      <w:bCs/>
      <w:sz w:val="24"/>
      <w:szCs w:val="24"/>
    </w:rPr>
  </w:style>
  <w:style w:type="character" w:customStyle="1" w:styleId="Ttulo2Char">
    <w:name w:val="Título 2 Char"/>
    <w:link w:val="Ttulo2"/>
    <w:rsid w:val="005D1AC9"/>
    <w:rPr>
      <w:rFonts w:ascii="Times New Roman" w:eastAsia="Times New Roman" w:hAnsi="Times New Roman"/>
      <w:sz w:val="24"/>
      <w:szCs w:val="24"/>
      <w:u w:val="single"/>
    </w:rPr>
  </w:style>
  <w:style w:type="character" w:customStyle="1" w:styleId="Ttulo3Char">
    <w:name w:val="Título 3 Char"/>
    <w:link w:val="Ttulo3"/>
    <w:rsid w:val="005D1AC9"/>
    <w:rPr>
      <w:rFonts w:ascii="Times New Roman" w:eastAsia="Times New Roman" w:hAnsi="Times New Roman"/>
      <w:b/>
      <w:bCs/>
      <w:sz w:val="24"/>
      <w:szCs w:val="24"/>
    </w:rPr>
  </w:style>
  <w:style w:type="paragraph" w:customStyle="1" w:styleId="DecimalAligned">
    <w:name w:val="Decimal Aligned"/>
    <w:basedOn w:val="Normal"/>
    <w:uiPriority w:val="40"/>
    <w:qFormat/>
    <w:rsid w:val="005D1AC9"/>
    <w:pPr>
      <w:tabs>
        <w:tab w:val="decimal" w:pos="360"/>
      </w:tabs>
    </w:pPr>
    <w:rPr>
      <w:rFonts w:eastAsia="Times New Roman"/>
    </w:rPr>
  </w:style>
  <w:style w:type="paragraph" w:styleId="PargrafodaLista">
    <w:name w:val="List Paragraph"/>
    <w:basedOn w:val="Normal"/>
    <w:uiPriority w:val="34"/>
    <w:qFormat/>
    <w:rsid w:val="005D1AC9"/>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uiPriority w:val="59"/>
    <w:rsid w:val="009A437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link w:val="Pr-formataoHTMLChar"/>
    <w:uiPriority w:val="99"/>
    <w:unhideWhenUsed/>
    <w:rsid w:val="00CD2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link w:val="Pr-formataoHTML"/>
    <w:uiPriority w:val="99"/>
    <w:rsid w:val="00CD2B7F"/>
    <w:rPr>
      <w:rFonts w:ascii="Courier New" w:eastAsia="Times New Roman" w:hAnsi="Courier New" w:cs="Courier New"/>
    </w:rPr>
  </w:style>
  <w:style w:type="character" w:styleId="Hyperlink">
    <w:name w:val="Hyperlink"/>
    <w:uiPriority w:val="99"/>
    <w:unhideWhenUsed/>
    <w:rsid w:val="00812439"/>
    <w:rPr>
      <w:color w:val="0563C1"/>
      <w:u w:val="single"/>
    </w:rPr>
  </w:style>
  <w:style w:type="character" w:styleId="Refdecomentrio">
    <w:name w:val="annotation reference"/>
    <w:basedOn w:val="Fontepargpadro"/>
    <w:uiPriority w:val="99"/>
    <w:semiHidden/>
    <w:unhideWhenUsed/>
    <w:rsid w:val="007B1980"/>
    <w:rPr>
      <w:sz w:val="16"/>
      <w:szCs w:val="16"/>
    </w:rPr>
  </w:style>
  <w:style w:type="paragraph" w:styleId="Textodecomentrio">
    <w:name w:val="annotation text"/>
    <w:basedOn w:val="Normal"/>
    <w:link w:val="TextodecomentrioChar"/>
    <w:uiPriority w:val="99"/>
    <w:semiHidden/>
    <w:unhideWhenUsed/>
    <w:rsid w:val="007B1980"/>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7B1980"/>
    <w:rPr>
      <w:lang w:eastAsia="en-US"/>
    </w:rPr>
  </w:style>
  <w:style w:type="paragraph" w:styleId="Assuntodocomentrio">
    <w:name w:val="annotation subject"/>
    <w:basedOn w:val="Textodecomentrio"/>
    <w:next w:val="Textodecomentrio"/>
    <w:link w:val="AssuntodocomentrioChar"/>
    <w:uiPriority w:val="99"/>
    <w:semiHidden/>
    <w:unhideWhenUsed/>
    <w:rsid w:val="007B1980"/>
    <w:rPr>
      <w:b/>
      <w:bCs/>
    </w:rPr>
  </w:style>
  <w:style w:type="character" w:customStyle="1" w:styleId="AssuntodocomentrioChar">
    <w:name w:val="Assunto do comentário Char"/>
    <w:basedOn w:val="TextodecomentrioChar"/>
    <w:link w:val="Assuntodocomentrio"/>
    <w:uiPriority w:val="99"/>
    <w:semiHidden/>
    <w:rsid w:val="007B1980"/>
    <w:rPr>
      <w:b/>
      <w:bCs/>
      <w:lang w:eastAsia="en-US"/>
    </w:rPr>
  </w:style>
  <w:style w:type="character" w:styleId="nfase">
    <w:name w:val="Emphasis"/>
    <w:basedOn w:val="Fontepargpadro"/>
    <w:uiPriority w:val="20"/>
    <w:qFormat/>
    <w:rsid w:val="00187445"/>
    <w:rPr>
      <w:i/>
      <w:iCs/>
    </w:rPr>
  </w:style>
  <w:style w:type="paragraph" w:customStyle="1" w:styleId="sub-subsec">
    <w:name w:val="sub-subsec"/>
    <w:basedOn w:val="Normal"/>
    <w:rsid w:val="00945CA4"/>
    <w:pPr>
      <w:spacing w:before="100" w:beforeAutospacing="1" w:after="100" w:afterAutospacing="1" w:line="240" w:lineRule="auto"/>
    </w:pPr>
    <w:rPr>
      <w:rFonts w:ascii="Times New Roman" w:eastAsia="Times New Roman" w:hAnsi="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47364">
      <w:bodyDiv w:val="1"/>
      <w:marLeft w:val="0"/>
      <w:marRight w:val="0"/>
      <w:marTop w:val="0"/>
      <w:marBottom w:val="0"/>
      <w:divBdr>
        <w:top w:val="none" w:sz="0" w:space="0" w:color="auto"/>
        <w:left w:val="none" w:sz="0" w:space="0" w:color="auto"/>
        <w:bottom w:val="none" w:sz="0" w:space="0" w:color="auto"/>
        <w:right w:val="none" w:sz="0" w:space="0" w:color="auto"/>
      </w:divBdr>
    </w:div>
    <w:div w:id="181288438">
      <w:bodyDiv w:val="1"/>
      <w:marLeft w:val="0"/>
      <w:marRight w:val="0"/>
      <w:marTop w:val="0"/>
      <w:marBottom w:val="0"/>
      <w:divBdr>
        <w:top w:val="none" w:sz="0" w:space="0" w:color="auto"/>
        <w:left w:val="none" w:sz="0" w:space="0" w:color="auto"/>
        <w:bottom w:val="none" w:sz="0" w:space="0" w:color="auto"/>
        <w:right w:val="none" w:sz="0" w:space="0" w:color="auto"/>
      </w:divBdr>
    </w:div>
    <w:div w:id="215286689">
      <w:bodyDiv w:val="1"/>
      <w:marLeft w:val="0"/>
      <w:marRight w:val="0"/>
      <w:marTop w:val="0"/>
      <w:marBottom w:val="0"/>
      <w:divBdr>
        <w:top w:val="none" w:sz="0" w:space="0" w:color="auto"/>
        <w:left w:val="none" w:sz="0" w:space="0" w:color="auto"/>
        <w:bottom w:val="none" w:sz="0" w:space="0" w:color="auto"/>
        <w:right w:val="none" w:sz="0" w:space="0" w:color="auto"/>
      </w:divBdr>
    </w:div>
    <w:div w:id="235408932">
      <w:bodyDiv w:val="1"/>
      <w:marLeft w:val="0"/>
      <w:marRight w:val="0"/>
      <w:marTop w:val="0"/>
      <w:marBottom w:val="0"/>
      <w:divBdr>
        <w:top w:val="none" w:sz="0" w:space="0" w:color="auto"/>
        <w:left w:val="none" w:sz="0" w:space="0" w:color="auto"/>
        <w:bottom w:val="none" w:sz="0" w:space="0" w:color="auto"/>
        <w:right w:val="none" w:sz="0" w:space="0" w:color="auto"/>
      </w:divBdr>
      <w:divsChild>
        <w:div w:id="788474181">
          <w:marLeft w:val="0"/>
          <w:marRight w:val="0"/>
          <w:marTop w:val="15"/>
          <w:marBottom w:val="0"/>
          <w:divBdr>
            <w:top w:val="none" w:sz="0" w:space="0" w:color="auto"/>
            <w:left w:val="none" w:sz="0" w:space="0" w:color="auto"/>
            <w:bottom w:val="none" w:sz="0" w:space="0" w:color="auto"/>
            <w:right w:val="none" w:sz="0" w:space="0" w:color="auto"/>
          </w:divBdr>
          <w:divsChild>
            <w:div w:id="843201761">
              <w:marLeft w:val="0"/>
              <w:marRight w:val="0"/>
              <w:marTop w:val="0"/>
              <w:marBottom w:val="0"/>
              <w:divBdr>
                <w:top w:val="none" w:sz="0" w:space="0" w:color="auto"/>
                <w:left w:val="none" w:sz="0" w:space="0" w:color="auto"/>
                <w:bottom w:val="none" w:sz="0" w:space="0" w:color="auto"/>
                <w:right w:val="none" w:sz="0" w:space="0" w:color="auto"/>
              </w:divBdr>
              <w:divsChild>
                <w:div w:id="707412578">
                  <w:marLeft w:val="0"/>
                  <w:marRight w:val="0"/>
                  <w:marTop w:val="0"/>
                  <w:marBottom w:val="0"/>
                  <w:divBdr>
                    <w:top w:val="none" w:sz="0" w:space="0" w:color="auto"/>
                    <w:left w:val="none" w:sz="0" w:space="0" w:color="auto"/>
                    <w:bottom w:val="none" w:sz="0" w:space="0" w:color="auto"/>
                    <w:right w:val="none" w:sz="0" w:space="0" w:color="auto"/>
                  </w:divBdr>
                </w:div>
                <w:div w:id="1200973998">
                  <w:marLeft w:val="0"/>
                  <w:marRight w:val="0"/>
                  <w:marTop w:val="0"/>
                  <w:marBottom w:val="0"/>
                  <w:divBdr>
                    <w:top w:val="none" w:sz="0" w:space="0" w:color="auto"/>
                    <w:left w:val="none" w:sz="0" w:space="0" w:color="auto"/>
                    <w:bottom w:val="none" w:sz="0" w:space="0" w:color="auto"/>
                    <w:right w:val="none" w:sz="0" w:space="0" w:color="auto"/>
                  </w:divBdr>
                </w:div>
                <w:div w:id="93593741">
                  <w:marLeft w:val="0"/>
                  <w:marRight w:val="0"/>
                  <w:marTop w:val="0"/>
                  <w:marBottom w:val="0"/>
                  <w:divBdr>
                    <w:top w:val="none" w:sz="0" w:space="0" w:color="auto"/>
                    <w:left w:val="none" w:sz="0" w:space="0" w:color="auto"/>
                    <w:bottom w:val="none" w:sz="0" w:space="0" w:color="auto"/>
                    <w:right w:val="none" w:sz="0" w:space="0" w:color="auto"/>
                  </w:divBdr>
                </w:div>
                <w:div w:id="1423994117">
                  <w:marLeft w:val="0"/>
                  <w:marRight w:val="0"/>
                  <w:marTop w:val="0"/>
                  <w:marBottom w:val="0"/>
                  <w:divBdr>
                    <w:top w:val="none" w:sz="0" w:space="0" w:color="auto"/>
                    <w:left w:val="none" w:sz="0" w:space="0" w:color="auto"/>
                    <w:bottom w:val="none" w:sz="0" w:space="0" w:color="auto"/>
                    <w:right w:val="none" w:sz="0" w:space="0" w:color="auto"/>
                  </w:divBdr>
                </w:div>
                <w:div w:id="309213176">
                  <w:marLeft w:val="0"/>
                  <w:marRight w:val="0"/>
                  <w:marTop w:val="0"/>
                  <w:marBottom w:val="0"/>
                  <w:divBdr>
                    <w:top w:val="none" w:sz="0" w:space="0" w:color="auto"/>
                    <w:left w:val="none" w:sz="0" w:space="0" w:color="auto"/>
                    <w:bottom w:val="none" w:sz="0" w:space="0" w:color="auto"/>
                    <w:right w:val="none" w:sz="0" w:space="0" w:color="auto"/>
                  </w:divBdr>
                </w:div>
                <w:div w:id="1087850785">
                  <w:marLeft w:val="0"/>
                  <w:marRight w:val="0"/>
                  <w:marTop w:val="0"/>
                  <w:marBottom w:val="0"/>
                  <w:divBdr>
                    <w:top w:val="none" w:sz="0" w:space="0" w:color="auto"/>
                    <w:left w:val="none" w:sz="0" w:space="0" w:color="auto"/>
                    <w:bottom w:val="none" w:sz="0" w:space="0" w:color="auto"/>
                    <w:right w:val="none" w:sz="0" w:space="0" w:color="auto"/>
                  </w:divBdr>
                </w:div>
                <w:div w:id="355694914">
                  <w:marLeft w:val="0"/>
                  <w:marRight w:val="0"/>
                  <w:marTop w:val="0"/>
                  <w:marBottom w:val="0"/>
                  <w:divBdr>
                    <w:top w:val="none" w:sz="0" w:space="0" w:color="auto"/>
                    <w:left w:val="none" w:sz="0" w:space="0" w:color="auto"/>
                    <w:bottom w:val="none" w:sz="0" w:space="0" w:color="auto"/>
                    <w:right w:val="none" w:sz="0" w:space="0" w:color="auto"/>
                  </w:divBdr>
                </w:div>
                <w:div w:id="1976987324">
                  <w:marLeft w:val="0"/>
                  <w:marRight w:val="0"/>
                  <w:marTop w:val="0"/>
                  <w:marBottom w:val="0"/>
                  <w:divBdr>
                    <w:top w:val="none" w:sz="0" w:space="0" w:color="auto"/>
                    <w:left w:val="none" w:sz="0" w:space="0" w:color="auto"/>
                    <w:bottom w:val="none" w:sz="0" w:space="0" w:color="auto"/>
                    <w:right w:val="none" w:sz="0" w:space="0" w:color="auto"/>
                  </w:divBdr>
                </w:div>
                <w:div w:id="1145586820">
                  <w:marLeft w:val="0"/>
                  <w:marRight w:val="0"/>
                  <w:marTop w:val="0"/>
                  <w:marBottom w:val="0"/>
                  <w:divBdr>
                    <w:top w:val="none" w:sz="0" w:space="0" w:color="auto"/>
                    <w:left w:val="none" w:sz="0" w:space="0" w:color="auto"/>
                    <w:bottom w:val="none" w:sz="0" w:space="0" w:color="auto"/>
                    <w:right w:val="none" w:sz="0" w:space="0" w:color="auto"/>
                  </w:divBdr>
                </w:div>
                <w:div w:id="400718105">
                  <w:marLeft w:val="0"/>
                  <w:marRight w:val="0"/>
                  <w:marTop w:val="0"/>
                  <w:marBottom w:val="0"/>
                  <w:divBdr>
                    <w:top w:val="none" w:sz="0" w:space="0" w:color="auto"/>
                    <w:left w:val="none" w:sz="0" w:space="0" w:color="auto"/>
                    <w:bottom w:val="none" w:sz="0" w:space="0" w:color="auto"/>
                    <w:right w:val="none" w:sz="0" w:space="0" w:color="auto"/>
                  </w:divBdr>
                </w:div>
                <w:div w:id="1795247191">
                  <w:marLeft w:val="0"/>
                  <w:marRight w:val="0"/>
                  <w:marTop w:val="0"/>
                  <w:marBottom w:val="0"/>
                  <w:divBdr>
                    <w:top w:val="none" w:sz="0" w:space="0" w:color="auto"/>
                    <w:left w:val="none" w:sz="0" w:space="0" w:color="auto"/>
                    <w:bottom w:val="none" w:sz="0" w:space="0" w:color="auto"/>
                    <w:right w:val="none" w:sz="0" w:space="0" w:color="auto"/>
                  </w:divBdr>
                </w:div>
                <w:div w:id="1429035999">
                  <w:marLeft w:val="0"/>
                  <w:marRight w:val="0"/>
                  <w:marTop w:val="0"/>
                  <w:marBottom w:val="0"/>
                  <w:divBdr>
                    <w:top w:val="none" w:sz="0" w:space="0" w:color="auto"/>
                    <w:left w:val="none" w:sz="0" w:space="0" w:color="auto"/>
                    <w:bottom w:val="none" w:sz="0" w:space="0" w:color="auto"/>
                    <w:right w:val="none" w:sz="0" w:space="0" w:color="auto"/>
                  </w:divBdr>
                </w:div>
                <w:div w:id="323437353">
                  <w:marLeft w:val="0"/>
                  <w:marRight w:val="0"/>
                  <w:marTop w:val="0"/>
                  <w:marBottom w:val="0"/>
                  <w:divBdr>
                    <w:top w:val="none" w:sz="0" w:space="0" w:color="auto"/>
                    <w:left w:val="none" w:sz="0" w:space="0" w:color="auto"/>
                    <w:bottom w:val="none" w:sz="0" w:space="0" w:color="auto"/>
                    <w:right w:val="none" w:sz="0" w:space="0" w:color="auto"/>
                  </w:divBdr>
                </w:div>
                <w:div w:id="593317545">
                  <w:marLeft w:val="0"/>
                  <w:marRight w:val="0"/>
                  <w:marTop w:val="0"/>
                  <w:marBottom w:val="0"/>
                  <w:divBdr>
                    <w:top w:val="none" w:sz="0" w:space="0" w:color="auto"/>
                    <w:left w:val="none" w:sz="0" w:space="0" w:color="auto"/>
                    <w:bottom w:val="none" w:sz="0" w:space="0" w:color="auto"/>
                    <w:right w:val="none" w:sz="0" w:space="0" w:color="auto"/>
                  </w:divBdr>
                </w:div>
                <w:div w:id="1210603950">
                  <w:marLeft w:val="0"/>
                  <w:marRight w:val="0"/>
                  <w:marTop w:val="0"/>
                  <w:marBottom w:val="0"/>
                  <w:divBdr>
                    <w:top w:val="none" w:sz="0" w:space="0" w:color="auto"/>
                    <w:left w:val="none" w:sz="0" w:space="0" w:color="auto"/>
                    <w:bottom w:val="none" w:sz="0" w:space="0" w:color="auto"/>
                    <w:right w:val="none" w:sz="0" w:space="0" w:color="auto"/>
                  </w:divBdr>
                </w:div>
                <w:div w:id="430005421">
                  <w:marLeft w:val="0"/>
                  <w:marRight w:val="0"/>
                  <w:marTop w:val="0"/>
                  <w:marBottom w:val="0"/>
                  <w:divBdr>
                    <w:top w:val="none" w:sz="0" w:space="0" w:color="auto"/>
                    <w:left w:val="none" w:sz="0" w:space="0" w:color="auto"/>
                    <w:bottom w:val="none" w:sz="0" w:space="0" w:color="auto"/>
                    <w:right w:val="none" w:sz="0" w:space="0" w:color="auto"/>
                  </w:divBdr>
                </w:div>
                <w:div w:id="130095350">
                  <w:marLeft w:val="0"/>
                  <w:marRight w:val="0"/>
                  <w:marTop w:val="0"/>
                  <w:marBottom w:val="0"/>
                  <w:divBdr>
                    <w:top w:val="none" w:sz="0" w:space="0" w:color="auto"/>
                    <w:left w:val="none" w:sz="0" w:space="0" w:color="auto"/>
                    <w:bottom w:val="none" w:sz="0" w:space="0" w:color="auto"/>
                    <w:right w:val="none" w:sz="0" w:space="0" w:color="auto"/>
                  </w:divBdr>
                </w:div>
                <w:div w:id="376585920">
                  <w:marLeft w:val="0"/>
                  <w:marRight w:val="0"/>
                  <w:marTop w:val="0"/>
                  <w:marBottom w:val="0"/>
                  <w:divBdr>
                    <w:top w:val="none" w:sz="0" w:space="0" w:color="auto"/>
                    <w:left w:val="none" w:sz="0" w:space="0" w:color="auto"/>
                    <w:bottom w:val="none" w:sz="0" w:space="0" w:color="auto"/>
                    <w:right w:val="none" w:sz="0" w:space="0" w:color="auto"/>
                  </w:divBdr>
                </w:div>
                <w:div w:id="1739477942">
                  <w:marLeft w:val="0"/>
                  <w:marRight w:val="0"/>
                  <w:marTop w:val="0"/>
                  <w:marBottom w:val="0"/>
                  <w:divBdr>
                    <w:top w:val="none" w:sz="0" w:space="0" w:color="auto"/>
                    <w:left w:val="none" w:sz="0" w:space="0" w:color="auto"/>
                    <w:bottom w:val="none" w:sz="0" w:space="0" w:color="auto"/>
                    <w:right w:val="none" w:sz="0" w:space="0" w:color="auto"/>
                  </w:divBdr>
                </w:div>
                <w:div w:id="384329519">
                  <w:marLeft w:val="0"/>
                  <w:marRight w:val="0"/>
                  <w:marTop w:val="0"/>
                  <w:marBottom w:val="0"/>
                  <w:divBdr>
                    <w:top w:val="none" w:sz="0" w:space="0" w:color="auto"/>
                    <w:left w:val="none" w:sz="0" w:space="0" w:color="auto"/>
                    <w:bottom w:val="none" w:sz="0" w:space="0" w:color="auto"/>
                    <w:right w:val="none" w:sz="0" w:space="0" w:color="auto"/>
                  </w:divBdr>
                </w:div>
                <w:div w:id="602153135">
                  <w:marLeft w:val="0"/>
                  <w:marRight w:val="0"/>
                  <w:marTop w:val="0"/>
                  <w:marBottom w:val="0"/>
                  <w:divBdr>
                    <w:top w:val="none" w:sz="0" w:space="0" w:color="auto"/>
                    <w:left w:val="none" w:sz="0" w:space="0" w:color="auto"/>
                    <w:bottom w:val="none" w:sz="0" w:space="0" w:color="auto"/>
                    <w:right w:val="none" w:sz="0" w:space="0" w:color="auto"/>
                  </w:divBdr>
                </w:div>
                <w:div w:id="1680162268">
                  <w:marLeft w:val="0"/>
                  <w:marRight w:val="0"/>
                  <w:marTop w:val="0"/>
                  <w:marBottom w:val="0"/>
                  <w:divBdr>
                    <w:top w:val="none" w:sz="0" w:space="0" w:color="auto"/>
                    <w:left w:val="none" w:sz="0" w:space="0" w:color="auto"/>
                    <w:bottom w:val="none" w:sz="0" w:space="0" w:color="auto"/>
                    <w:right w:val="none" w:sz="0" w:space="0" w:color="auto"/>
                  </w:divBdr>
                </w:div>
                <w:div w:id="720591377">
                  <w:marLeft w:val="0"/>
                  <w:marRight w:val="0"/>
                  <w:marTop w:val="0"/>
                  <w:marBottom w:val="0"/>
                  <w:divBdr>
                    <w:top w:val="none" w:sz="0" w:space="0" w:color="auto"/>
                    <w:left w:val="none" w:sz="0" w:space="0" w:color="auto"/>
                    <w:bottom w:val="none" w:sz="0" w:space="0" w:color="auto"/>
                    <w:right w:val="none" w:sz="0" w:space="0" w:color="auto"/>
                  </w:divBdr>
                </w:div>
                <w:div w:id="1759062153">
                  <w:marLeft w:val="0"/>
                  <w:marRight w:val="0"/>
                  <w:marTop w:val="0"/>
                  <w:marBottom w:val="0"/>
                  <w:divBdr>
                    <w:top w:val="none" w:sz="0" w:space="0" w:color="auto"/>
                    <w:left w:val="none" w:sz="0" w:space="0" w:color="auto"/>
                    <w:bottom w:val="none" w:sz="0" w:space="0" w:color="auto"/>
                    <w:right w:val="none" w:sz="0" w:space="0" w:color="auto"/>
                  </w:divBdr>
                </w:div>
                <w:div w:id="685446728">
                  <w:marLeft w:val="0"/>
                  <w:marRight w:val="0"/>
                  <w:marTop w:val="0"/>
                  <w:marBottom w:val="0"/>
                  <w:divBdr>
                    <w:top w:val="none" w:sz="0" w:space="0" w:color="auto"/>
                    <w:left w:val="none" w:sz="0" w:space="0" w:color="auto"/>
                    <w:bottom w:val="none" w:sz="0" w:space="0" w:color="auto"/>
                    <w:right w:val="none" w:sz="0" w:space="0" w:color="auto"/>
                  </w:divBdr>
                </w:div>
                <w:div w:id="1357776055">
                  <w:marLeft w:val="0"/>
                  <w:marRight w:val="0"/>
                  <w:marTop w:val="0"/>
                  <w:marBottom w:val="0"/>
                  <w:divBdr>
                    <w:top w:val="none" w:sz="0" w:space="0" w:color="auto"/>
                    <w:left w:val="none" w:sz="0" w:space="0" w:color="auto"/>
                    <w:bottom w:val="none" w:sz="0" w:space="0" w:color="auto"/>
                    <w:right w:val="none" w:sz="0" w:space="0" w:color="auto"/>
                  </w:divBdr>
                </w:div>
                <w:div w:id="1700009163">
                  <w:marLeft w:val="0"/>
                  <w:marRight w:val="0"/>
                  <w:marTop w:val="0"/>
                  <w:marBottom w:val="0"/>
                  <w:divBdr>
                    <w:top w:val="none" w:sz="0" w:space="0" w:color="auto"/>
                    <w:left w:val="none" w:sz="0" w:space="0" w:color="auto"/>
                    <w:bottom w:val="none" w:sz="0" w:space="0" w:color="auto"/>
                    <w:right w:val="none" w:sz="0" w:space="0" w:color="auto"/>
                  </w:divBdr>
                </w:div>
                <w:div w:id="1036389333">
                  <w:marLeft w:val="0"/>
                  <w:marRight w:val="0"/>
                  <w:marTop w:val="0"/>
                  <w:marBottom w:val="0"/>
                  <w:divBdr>
                    <w:top w:val="none" w:sz="0" w:space="0" w:color="auto"/>
                    <w:left w:val="none" w:sz="0" w:space="0" w:color="auto"/>
                    <w:bottom w:val="none" w:sz="0" w:space="0" w:color="auto"/>
                    <w:right w:val="none" w:sz="0" w:space="0" w:color="auto"/>
                  </w:divBdr>
                </w:div>
                <w:div w:id="1806197393">
                  <w:marLeft w:val="0"/>
                  <w:marRight w:val="0"/>
                  <w:marTop w:val="0"/>
                  <w:marBottom w:val="0"/>
                  <w:divBdr>
                    <w:top w:val="none" w:sz="0" w:space="0" w:color="auto"/>
                    <w:left w:val="none" w:sz="0" w:space="0" w:color="auto"/>
                    <w:bottom w:val="none" w:sz="0" w:space="0" w:color="auto"/>
                    <w:right w:val="none" w:sz="0" w:space="0" w:color="auto"/>
                  </w:divBdr>
                </w:div>
                <w:div w:id="2069839969">
                  <w:marLeft w:val="0"/>
                  <w:marRight w:val="0"/>
                  <w:marTop w:val="0"/>
                  <w:marBottom w:val="0"/>
                  <w:divBdr>
                    <w:top w:val="none" w:sz="0" w:space="0" w:color="auto"/>
                    <w:left w:val="none" w:sz="0" w:space="0" w:color="auto"/>
                    <w:bottom w:val="none" w:sz="0" w:space="0" w:color="auto"/>
                    <w:right w:val="none" w:sz="0" w:space="0" w:color="auto"/>
                  </w:divBdr>
                </w:div>
                <w:div w:id="1566450722">
                  <w:marLeft w:val="0"/>
                  <w:marRight w:val="0"/>
                  <w:marTop w:val="0"/>
                  <w:marBottom w:val="0"/>
                  <w:divBdr>
                    <w:top w:val="none" w:sz="0" w:space="0" w:color="auto"/>
                    <w:left w:val="none" w:sz="0" w:space="0" w:color="auto"/>
                    <w:bottom w:val="none" w:sz="0" w:space="0" w:color="auto"/>
                    <w:right w:val="none" w:sz="0" w:space="0" w:color="auto"/>
                  </w:divBdr>
                </w:div>
                <w:div w:id="998383780">
                  <w:marLeft w:val="0"/>
                  <w:marRight w:val="0"/>
                  <w:marTop w:val="0"/>
                  <w:marBottom w:val="0"/>
                  <w:divBdr>
                    <w:top w:val="none" w:sz="0" w:space="0" w:color="auto"/>
                    <w:left w:val="none" w:sz="0" w:space="0" w:color="auto"/>
                    <w:bottom w:val="none" w:sz="0" w:space="0" w:color="auto"/>
                    <w:right w:val="none" w:sz="0" w:space="0" w:color="auto"/>
                  </w:divBdr>
                </w:div>
                <w:div w:id="860631203">
                  <w:marLeft w:val="0"/>
                  <w:marRight w:val="0"/>
                  <w:marTop w:val="0"/>
                  <w:marBottom w:val="0"/>
                  <w:divBdr>
                    <w:top w:val="none" w:sz="0" w:space="0" w:color="auto"/>
                    <w:left w:val="none" w:sz="0" w:space="0" w:color="auto"/>
                    <w:bottom w:val="none" w:sz="0" w:space="0" w:color="auto"/>
                    <w:right w:val="none" w:sz="0" w:space="0" w:color="auto"/>
                  </w:divBdr>
                </w:div>
                <w:div w:id="1675650748">
                  <w:marLeft w:val="0"/>
                  <w:marRight w:val="0"/>
                  <w:marTop w:val="0"/>
                  <w:marBottom w:val="0"/>
                  <w:divBdr>
                    <w:top w:val="none" w:sz="0" w:space="0" w:color="auto"/>
                    <w:left w:val="none" w:sz="0" w:space="0" w:color="auto"/>
                    <w:bottom w:val="none" w:sz="0" w:space="0" w:color="auto"/>
                    <w:right w:val="none" w:sz="0" w:space="0" w:color="auto"/>
                  </w:divBdr>
                </w:div>
                <w:div w:id="1451243988">
                  <w:marLeft w:val="0"/>
                  <w:marRight w:val="0"/>
                  <w:marTop w:val="0"/>
                  <w:marBottom w:val="0"/>
                  <w:divBdr>
                    <w:top w:val="none" w:sz="0" w:space="0" w:color="auto"/>
                    <w:left w:val="none" w:sz="0" w:space="0" w:color="auto"/>
                    <w:bottom w:val="none" w:sz="0" w:space="0" w:color="auto"/>
                    <w:right w:val="none" w:sz="0" w:space="0" w:color="auto"/>
                  </w:divBdr>
                </w:div>
                <w:div w:id="148912847">
                  <w:marLeft w:val="0"/>
                  <w:marRight w:val="0"/>
                  <w:marTop w:val="0"/>
                  <w:marBottom w:val="0"/>
                  <w:divBdr>
                    <w:top w:val="none" w:sz="0" w:space="0" w:color="auto"/>
                    <w:left w:val="none" w:sz="0" w:space="0" w:color="auto"/>
                    <w:bottom w:val="none" w:sz="0" w:space="0" w:color="auto"/>
                    <w:right w:val="none" w:sz="0" w:space="0" w:color="auto"/>
                  </w:divBdr>
                </w:div>
                <w:div w:id="822043842">
                  <w:marLeft w:val="0"/>
                  <w:marRight w:val="0"/>
                  <w:marTop w:val="0"/>
                  <w:marBottom w:val="0"/>
                  <w:divBdr>
                    <w:top w:val="none" w:sz="0" w:space="0" w:color="auto"/>
                    <w:left w:val="none" w:sz="0" w:space="0" w:color="auto"/>
                    <w:bottom w:val="none" w:sz="0" w:space="0" w:color="auto"/>
                    <w:right w:val="none" w:sz="0" w:space="0" w:color="auto"/>
                  </w:divBdr>
                </w:div>
                <w:div w:id="76824887">
                  <w:marLeft w:val="0"/>
                  <w:marRight w:val="0"/>
                  <w:marTop w:val="0"/>
                  <w:marBottom w:val="0"/>
                  <w:divBdr>
                    <w:top w:val="none" w:sz="0" w:space="0" w:color="auto"/>
                    <w:left w:val="none" w:sz="0" w:space="0" w:color="auto"/>
                    <w:bottom w:val="none" w:sz="0" w:space="0" w:color="auto"/>
                    <w:right w:val="none" w:sz="0" w:space="0" w:color="auto"/>
                  </w:divBdr>
                </w:div>
                <w:div w:id="2084833073">
                  <w:marLeft w:val="0"/>
                  <w:marRight w:val="0"/>
                  <w:marTop w:val="0"/>
                  <w:marBottom w:val="0"/>
                  <w:divBdr>
                    <w:top w:val="none" w:sz="0" w:space="0" w:color="auto"/>
                    <w:left w:val="none" w:sz="0" w:space="0" w:color="auto"/>
                    <w:bottom w:val="none" w:sz="0" w:space="0" w:color="auto"/>
                    <w:right w:val="none" w:sz="0" w:space="0" w:color="auto"/>
                  </w:divBdr>
                </w:div>
                <w:div w:id="1654528791">
                  <w:marLeft w:val="0"/>
                  <w:marRight w:val="0"/>
                  <w:marTop w:val="0"/>
                  <w:marBottom w:val="0"/>
                  <w:divBdr>
                    <w:top w:val="none" w:sz="0" w:space="0" w:color="auto"/>
                    <w:left w:val="none" w:sz="0" w:space="0" w:color="auto"/>
                    <w:bottom w:val="none" w:sz="0" w:space="0" w:color="auto"/>
                    <w:right w:val="none" w:sz="0" w:space="0" w:color="auto"/>
                  </w:divBdr>
                </w:div>
                <w:div w:id="1359770558">
                  <w:marLeft w:val="0"/>
                  <w:marRight w:val="0"/>
                  <w:marTop w:val="0"/>
                  <w:marBottom w:val="0"/>
                  <w:divBdr>
                    <w:top w:val="none" w:sz="0" w:space="0" w:color="auto"/>
                    <w:left w:val="none" w:sz="0" w:space="0" w:color="auto"/>
                    <w:bottom w:val="none" w:sz="0" w:space="0" w:color="auto"/>
                    <w:right w:val="none" w:sz="0" w:space="0" w:color="auto"/>
                  </w:divBdr>
                </w:div>
                <w:div w:id="1622883194">
                  <w:marLeft w:val="0"/>
                  <w:marRight w:val="0"/>
                  <w:marTop w:val="0"/>
                  <w:marBottom w:val="0"/>
                  <w:divBdr>
                    <w:top w:val="none" w:sz="0" w:space="0" w:color="auto"/>
                    <w:left w:val="none" w:sz="0" w:space="0" w:color="auto"/>
                    <w:bottom w:val="none" w:sz="0" w:space="0" w:color="auto"/>
                    <w:right w:val="none" w:sz="0" w:space="0" w:color="auto"/>
                  </w:divBdr>
                </w:div>
                <w:div w:id="1536577649">
                  <w:marLeft w:val="0"/>
                  <w:marRight w:val="0"/>
                  <w:marTop w:val="0"/>
                  <w:marBottom w:val="0"/>
                  <w:divBdr>
                    <w:top w:val="none" w:sz="0" w:space="0" w:color="auto"/>
                    <w:left w:val="none" w:sz="0" w:space="0" w:color="auto"/>
                    <w:bottom w:val="none" w:sz="0" w:space="0" w:color="auto"/>
                    <w:right w:val="none" w:sz="0" w:space="0" w:color="auto"/>
                  </w:divBdr>
                </w:div>
                <w:div w:id="206182268">
                  <w:marLeft w:val="0"/>
                  <w:marRight w:val="0"/>
                  <w:marTop w:val="0"/>
                  <w:marBottom w:val="0"/>
                  <w:divBdr>
                    <w:top w:val="none" w:sz="0" w:space="0" w:color="auto"/>
                    <w:left w:val="none" w:sz="0" w:space="0" w:color="auto"/>
                    <w:bottom w:val="none" w:sz="0" w:space="0" w:color="auto"/>
                    <w:right w:val="none" w:sz="0" w:space="0" w:color="auto"/>
                  </w:divBdr>
                </w:div>
                <w:div w:id="2126151273">
                  <w:marLeft w:val="0"/>
                  <w:marRight w:val="0"/>
                  <w:marTop w:val="0"/>
                  <w:marBottom w:val="0"/>
                  <w:divBdr>
                    <w:top w:val="none" w:sz="0" w:space="0" w:color="auto"/>
                    <w:left w:val="none" w:sz="0" w:space="0" w:color="auto"/>
                    <w:bottom w:val="none" w:sz="0" w:space="0" w:color="auto"/>
                    <w:right w:val="none" w:sz="0" w:space="0" w:color="auto"/>
                  </w:divBdr>
                </w:div>
                <w:div w:id="608897296">
                  <w:marLeft w:val="0"/>
                  <w:marRight w:val="0"/>
                  <w:marTop w:val="0"/>
                  <w:marBottom w:val="0"/>
                  <w:divBdr>
                    <w:top w:val="none" w:sz="0" w:space="0" w:color="auto"/>
                    <w:left w:val="none" w:sz="0" w:space="0" w:color="auto"/>
                    <w:bottom w:val="none" w:sz="0" w:space="0" w:color="auto"/>
                    <w:right w:val="none" w:sz="0" w:space="0" w:color="auto"/>
                  </w:divBdr>
                </w:div>
                <w:div w:id="1130587285">
                  <w:marLeft w:val="0"/>
                  <w:marRight w:val="0"/>
                  <w:marTop w:val="0"/>
                  <w:marBottom w:val="0"/>
                  <w:divBdr>
                    <w:top w:val="none" w:sz="0" w:space="0" w:color="auto"/>
                    <w:left w:val="none" w:sz="0" w:space="0" w:color="auto"/>
                    <w:bottom w:val="none" w:sz="0" w:space="0" w:color="auto"/>
                    <w:right w:val="none" w:sz="0" w:space="0" w:color="auto"/>
                  </w:divBdr>
                </w:div>
                <w:div w:id="1438259206">
                  <w:marLeft w:val="0"/>
                  <w:marRight w:val="0"/>
                  <w:marTop w:val="0"/>
                  <w:marBottom w:val="0"/>
                  <w:divBdr>
                    <w:top w:val="none" w:sz="0" w:space="0" w:color="auto"/>
                    <w:left w:val="none" w:sz="0" w:space="0" w:color="auto"/>
                    <w:bottom w:val="none" w:sz="0" w:space="0" w:color="auto"/>
                    <w:right w:val="none" w:sz="0" w:space="0" w:color="auto"/>
                  </w:divBdr>
                </w:div>
                <w:div w:id="634876165">
                  <w:marLeft w:val="0"/>
                  <w:marRight w:val="0"/>
                  <w:marTop w:val="0"/>
                  <w:marBottom w:val="0"/>
                  <w:divBdr>
                    <w:top w:val="none" w:sz="0" w:space="0" w:color="auto"/>
                    <w:left w:val="none" w:sz="0" w:space="0" w:color="auto"/>
                    <w:bottom w:val="none" w:sz="0" w:space="0" w:color="auto"/>
                    <w:right w:val="none" w:sz="0" w:space="0" w:color="auto"/>
                  </w:divBdr>
                </w:div>
                <w:div w:id="116490205">
                  <w:marLeft w:val="0"/>
                  <w:marRight w:val="0"/>
                  <w:marTop w:val="0"/>
                  <w:marBottom w:val="0"/>
                  <w:divBdr>
                    <w:top w:val="none" w:sz="0" w:space="0" w:color="auto"/>
                    <w:left w:val="none" w:sz="0" w:space="0" w:color="auto"/>
                    <w:bottom w:val="none" w:sz="0" w:space="0" w:color="auto"/>
                    <w:right w:val="none" w:sz="0" w:space="0" w:color="auto"/>
                  </w:divBdr>
                </w:div>
                <w:div w:id="1748067279">
                  <w:marLeft w:val="0"/>
                  <w:marRight w:val="0"/>
                  <w:marTop w:val="0"/>
                  <w:marBottom w:val="0"/>
                  <w:divBdr>
                    <w:top w:val="none" w:sz="0" w:space="0" w:color="auto"/>
                    <w:left w:val="none" w:sz="0" w:space="0" w:color="auto"/>
                    <w:bottom w:val="none" w:sz="0" w:space="0" w:color="auto"/>
                    <w:right w:val="none" w:sz="0" w:space="0" w:color="auto"/>
                  </w:divBdr>
                </w:div>
                <w:div w:id="390008652">
                  <w:marLeft w:val="0"/>
                  <w:marRight w:val="0"/>
                  <w:marTop w:val="0"/>
                  <w:marBottom w:val="0"/>
                  <w:divBdr>
                    <w:top w:val="none" w:sz="0" w:space="0" w:color="auto"/>
                    <w:left w:val="none" w:sz="0" w:space="0" w:color="auto"/>
                    <w:bottom w:val="none" w:sz="0" w:space="0" w:color="auto"/>
                    <w:right w:val="none" w:sz="0" w:space="0" w:color="auto"/>
                  </w:divBdr>
                </w:div>
                <w:div w:id="1680352925">
                  <w:marLeft w:val="0"/>
                  <w:marRight w:val="0"/>
                  <w:marTop w:val="0"/>
                  <w:marBottom w:val="0"/>
                  <w:divBdr>
                    <w:top w:val="none" w:sz="0" w:space="0" w:color="auto"/>
                    <w:left w:val="none" w:sz="0" w:space="0" w:color="auto"/>
                    <w:bottom w:val="none" w:sz="0" w:space="0" w:color="auto"/>
                    <w:right w:val="none" w:sz="0" w:space="0" w:color="auto"/>
                  </w:divBdr>
                </w:div>
                <w:div w:id="1679505666">
                  <w:marLeft w:val="0"/>
                  <w:marRight w:val="0"/>
                  <w:marTop w:val="0"/>
                  <w:marBottom w:val="0"/>
                  <w:divBdr>
                    <w:top w:val="none" w:sz="0" w:space="0" w:color="auto"/>
                    <w:left w:val="none" w:sz="0" w:space="0" w:color="auto"/>
                    <w:bottom w:val="none" w:sz="0" w:space="0" w:color="auto"/>
                    <w:right w:val="none" w:sz="0" w:space="0" w:color="auto"/>
                  </w:divBdr>
                </w:div>
                <w:div w:id="527450103">
                  <w:marLeft w:val="0"/>
                  <w:marRight w:val="0"/>
                  <w:marTop w:val="0"/>
                  <w:marBottom w:val="0"/>
                  <w:divBdr>
                    <w:top w:val="none" w:sz="0" w:space="0" w:color="auto"/>
                    <w:left w:val="none" w:sz="0" w:space="0" w:color="auto"/>
                    <w:bottom w:val="none" w:sz="0" w:space="0" w:color="auto"/>
                    <w:right w:val="none" w:sz="0" w:space="0" w:color="auto"/>
                  </w:divBdr>
                </w:div>
                <w:div w:id="319506682">
                  <w:marLeft w:val="0"/>
                  <w:marRight w:val="0"/>
                  <w:marTop w:val="0"/>
                  <w:marBottom w:val="0"/>
                  <w:divBdr>
                    <w:top w:val="none" w:sz="0" w:space="0" w:color="auto"/>
                    <w:left w:val="none" w:sz="0" w:space="0" w:color="auto"/>
                    <w:bottom w:val="none" w:sz="0" w:space="0" w:color="auto"/>
                    <w:right w:val="none" w:sz="0" w:space="0" w:color="auto"/>
                  </w:divBdr>
                </w:div>
                <w:div w:id="1024357209">
                  <w:marLeft w:val="0"/>
                  <w:marRight w:val="0"/>
                  <w:marTop w:val="0"/>
                  <w:marBottom w:val="0"/>
                  <w:divBdr>
                    <w:top w:val="none" w:sz="0" w:space="0" w:color="auto"/>
                    <w:left w:val="none" w:sz="0" w:space="0" w:color="auto"/>
                    <w:bottom w:val="none" w:sz="0" w:space="0" w:color="auto"/>
                    <w:right w:val="none" w:sz="0" w:space="0" w:color="auto"/>
                  </w:divBdr>
                </w:div>
                <w:div w:id="1462264662">
                  <w:marLeft w:val="0"/>
                  <w:marRight w:val="0"/>
                  <w:marTop w:val="0"/>
                  <w:marBottom w:val="0"/>
                  <w:divBdr>
                    <w:top w:val="none" w:sz="0" w:space="0" w:color="auto"/>
                    <w:left w:val="none" w:sz="0" w:space="0" w:color="auto"/>
                    <w:bottom w:val="none" w:sz="0" w:space="0" w:color="auto"/>
                    <w:right w:val="none" w:sz="0" w:space="0" w:color="auto"/>
                  </w:divBdr>
                </w:div>
                <w:div w:id="299070902">
                  <w:marLeft w:val="0"/>
                  <w:marRight w:val="0"/>
                  <w:marTop w:val="0"/>
                  <w:marBottom w:val="0"/>
                  <w:divBdr>
                    <w:top w:val="none" w:sz="0" w:space="0" w:color="auto"/>
                    <w:left w:val="none" w:sz="0" w:space="0" w:color="auto"/>
                    <w:bottom w:val="none" w:sz="0" w:space="0" w:color="auto"/>
                    <w:right w:val="none" w:sz="0" w:space="0" w:color="auto"/>
                  </w:divBdr>
                </w:div>
                <w:div w:id="1899776203">
                  <w:marLeft w:val="0"/>
                  <w:marRight w:val="0"/>
                  <w:marTop w:val="0"/>
                  <w:marBottom w:val="0"/>
                  <w:divBdr>
                    <w:top w:val="none" w:sz="0" w:space="0" w:color="auto"/>
                    <w:left w:val="none" w:sz="0" w:space="0" w:color="auto"/>
                    <w:bottom w:val="none" w:sz="0" w:space="0" w:color="auto"/>
                    <w:right w:val="none" w:sz="0" w:space="0" w:color="auto"/>
                  </w:divBdr>
                </w:div>
                <w:div w:id="625284227">
                  <w:marLeft w:val="0"/>
                  <w:marRight w:val="0"/>
                  <w:marTop w:val="0"/>
                  <w:marBottom w:val="0"/>
                  <w:divBdr>
                    <w:top w:val="none" w:sz="0" w:space="0" w:color="auto"/>
                    <w:left w:val="none" w:sz="0" w:space="0" w:color="auto"/>
                    <w:bottom w:val="none" w:sz="0" w:space="0" w:color="auto"/>
                    <w:right w:val="none" w:sz="0" w:space="0" w:color="auto"/>
                  </w:divBdr>
                </w:div>
                <w:div w:id="1896352285">
                  <w:marLeft w:val="0"/>
                  <w:marRight w:val="0"/>
                  <w:marTop w:val="0"/>
                  <w:marBottom w:val="0"/>
                  <w:divBdr>
                    <w:top w:val="none" w:sz="0" w:space="0" w:color="auto"/>
                    <w:left w:val="none" w:sz="0" w:space="0" w:color="auto"/>
                    <w:bottom w:val="none" w:sz="0" w:space="0" w:color="auto"/>
                    <w:right w:val="none" w:sz="0" w:space="0" w:color="auto"/>
                  </w:divBdr>
                </w:div>
                <w:div w:id="245383587">
                  <w:marLeft w:val="0"/>
                  <w:marRight w:val="0"/>
                  <w:marTop w:val="0"/>
                  <w:marBottom w:val="0"/>
                  <w:divBdr>
                    <w:top w:val="none" w:sz="0" w:space="0" w:color="auto"/>
                    <w:left w:val="none" w:sz="0" w:space="0" w:color="auto"/>
                    <w:bottom w:val="none" w:sz="0" w:space="0" w:color="auto"/>
                    <w:right w:val="none" w:sz="0" w:space="0" w:color="auto"/>
                  </w:divBdr>
                </w:div>
                <w:div w:id="834958688">
                  <w:marLeft w:val="0"/>
                  <w:marRight w:val="0"/>
                  <w:marTop w:val="0"/>
                  <w:marBottom w:val="0"/>
                  <w:divBdr>
                    <w:top w:val="none" w:sz="0" w:space="0" w:color="auto"/>
                    <w:left w:val="none" w:sz="0" w:space="0" w:color="auto"/>
                    <w:bottom w:val="none" w:sz="0" w:space="0" w:color="auto"/>
                    <w:right w:val="none" w:sz="0" w:space="0" w:color="auto"/>
                  </w:divBdr>
                </w:div>
                <w:div w:id="48119664">
                  <w:marLeft w:val="0"/>
                  <w:marRight w:val="0"/>
                  <w:marTop w:val="0"/>
                  <w:marBottom w:val="0"/>
                  <w:divBdr>
                    <w:top w:val="none" w:sz="0" w:space="0" w:color="auto"/>
                    <w:left w:val="none" w:sz="0" w:space="0" w:color="auto"/>
                    <w:bottom w:val="none" w:sz="0" w:space="0" w:color="auto"/>
                    <w:right w:val="none" w:sz="0" w:space="0" w:color="auto"/>
                  </w:divBdr>
                </w:div>
                <w:div w:id="1113401857">
                  <w:marLeft w:val="0"/>
                  <w:marRight w:val="0"/>
                  <w:marTop w:val="0"/>
                  <w:marBottom w:val="0"/>
                  <w:divBdr>
                    <w:top w:val="none" w:sz="0" w:space="0" w:color="auto"/>
                    <w:left w:val="none" w:sz="0" w:space="0" w:color="auto"/>
                    <w:bottom w:val="none" w:sz="0" w:space="0" w:color="auto"/>
                    <w:right w:val="none" w:sz="0" w:space="0" w:color="auto"/>
                  </w:divBdr>
                </w:div>
                <w:div w:id="2056852907">
                  <w:marLeft w:val="0"/>
                  <w:marRight w:val="0"/>
                  <w:marTop w:val="0"/>
                  <w:marBottom w:val="0"/>
                  <w:divBdr>
                    <w:top w:val="none" w:sz="0" w:space="0" w:color="auto"/>
                    <w:left w:val="none" w:sz="0" w:space="0" w:color="auto"/>
                    <w:bottom w:val="none" w:sz="0" w:space="0" w:color="auto"/>
                    <w:right w:val="none" w:sz="0" w:space="0" w:color="auto"/>
                  </w:divBdr>
                </w:div>
                <w:div w:id="1564491105">
                  <w:marLeft w:val="0"/>
                  <w:marRight w:val="0"/>
                  <w:marTop w:val="0"/>
                  <w:marBottom w:val="0"/>
                  <w:divBdr>
                    <w:top w:val="none" w:sz="0" w:space="0" w:color="auto"/>
                    <w:left w:val="none" w:sz="0" w:space="0" w:color="auto"/>
                    <w:bottom w:val="none" w:sz="0" w:space="0" w:color="auto"/>
                    <w:right w:val="none" w:sz="0" w:space="0" w:color="auto"/>
                  </w:divBdr>
                </w:div>
                <w:div w:id="1467352390">
                  <w:marLeft w:val="0"/>
                  <w:marRight w:val="0"/>
                  <w:marTop w:val="0"/>
                  <w:marBottom w:val="0"/>
                  <w:divBdr>
                    <w:top w:val="none" w:sz="0" w:space="0" w:color="auto"/>
                    <w:left w:val="none" w:sz="0" w:space="0" w:color="auto"/>
                    <w:bottom w:val="none" w:sz="0" w:space="0" w:color="auto"/>
                    <w:right w:val="none" w:sz="0" w:space="0" w:color="auto"/>
                  </w:divBdr>
                </w:div>
                <w:div w:id="1393389899">
                  <w:marLeft w:val="0"/>
                  <w:marRight w:val="0"/>
                  <w:marTop w:val="0"/>
                  <w:marBottom w:val="0"/>
                  <w:divBdr>
                    <w:top w:val="none" w:sz="0" w:space="0" w:color="auto"/>
                    <w:left w:val="none" w:sz="0" w:space="0" w:color="auto"/>
                    <w:bottom w:val="none" w:sz="0" w:space="0" w:color="auto"/>
                    <w:right w:val="none" w:sz="0" w:space="0" w:color="auto"/>
                  </w:divBdr>
                </w:div>
                <w:div w:id="1734893767">
                  <w:marLeft w:val="0"/>
                  <w:marRight w:val="0"/>
                  <w:marTop w:val="0"/>
                  <w:marBottom w:val="0"/>
                  <w:divBdr>
                    <w:top w:val="none" w:sz="0" w:space="0" w:color="auto"/>
                    <w:left w:val="none" w:sz="0" w:space="0" w:color="auto"/>
                    <w:bottom w:val="none" w:sz="0" w:space="0" w:color="auto"/>
                    <w:right w:val="none" w:sz="0" w:space="0" w:color="auto"/>
                  </w:divBdr>
                </w:div>
                <w:div w:id="1763333948">
                  <w:marLeft w:val="0"/>
                  <w:marRight w:val="0"/>
                  <w:marTop w:val="0"/>
                  <w:marBottom w:val="0"/>
                  <w:divBdr>
                    <w:top w:val="none" w:sz="0" w:space="0" w:color="auto"/>
                    <w:left w:val="none" w:sz="0" w:space="0" w:color="auto"/>
                    <w:bottom w:val="none" w:sz="0" w:space="0" w:color="auto"/>
                    <w:right w:val="none" w:sz="0" w:space="0" w:color="auto"/>
                  </w:divBdr>
                </w:div>
                <w:div w:id="758722843">
                  <w:marLeft w:val="0"/>
                  <w:marRight w:val="0"/>
                  <w:marTop w:val="0"/>
                  <w:marBottom w:val="0"/>
                  <w:divBdr>
                    <w:top w:val="none" w:sz="0" w:space="0" w:color="auto"/>
                    <w:left w:val="none" w:sz="0" w:space="0" w:color="auto"/>
                    <w:bottom w:val="none" w:sz="0" w:space="0" w:color="auto"/>
                    <w:right w:val="none" w:sz="0" w:space="0" w:color="auto"/>
                  </w:divBdr>
                </w:div>
                <w:div w:id="1789809571">
                  <w:marLeft w:val="0"/>
                  <w:marRight w:val="0"/>
                  <w:marTop w:val="0"/>
                  <w:marBottom w:val="0"/>
                  <w:divBdr>
                    <w:top w:val="none" w:sz="0" w:space="0" w:color="auto"/>
                    <w:left w:val="none" w:sz="0" w:space="0" w:color="auto"/>
                    <w:bottom w:val="none" w:sz="0" w:space="0" w:color="auto"/>
                    <w:right w:val="none" w:sz="0" w:space="0" w:color="auto"/>
                  </w:divBdr>
                </w:div>
                <w:div w:id="783502179">
                  <w:marLeft w:val="0"/>
                  <w:marRight w:val="0"/>
                  <w:marTop w:val="0"/>
                  <w:marBottom w:val="0"/>
                  <w:divBdr>
                    <w:top w:val="none" w:sz="0" w:space="0" w:color="auto"/>
                    <w:left w:val="none" w:sz="0" w:space="0" w:color="auto"/>
                    <w:bottom w:val="none" w:sz="0" w:space="0" w:color="auto"/>
                    <w:right w:val="none" w:sz="0" w:space="0" w:color="auto"/>
                  </w:divBdr>
                </w:div>
                <w:div w:id="637346059">
                  <w:marLeft w:val="0"/>
                  <w:marRight w:val="0"/>
                  <w:marTop w:val="0"/>
                  <w:marBottom w:val="0"/>
                  <w:divBdr>
                    <w:top w:val="none" w:sz="0" w:space="0" w:color="auto"/>
                    <w:left w:val="none" w:sz="0" w:space="0" w:color="auto"/>
                    <w:bottom w:val="none" w:sz="0" w:space="0" w:color="auto"/>
                    <w:right w:val="none" w:sz="0" w:space="0" w:color="auto"/>
                  </w:divBdr>
                </w:div>
                <w:div w:id="834760094">
                  <w:marLeft w:val="0"/>
                  <w:marRight w:val="0"/>
                  <w:marTop w:val="0"/>
                  <w:marBottom w:val="0"/>
                  <w:divBdr>
                    <w:top w:val="none" w:sz="0" w:space="0" w:color="auto"/>
                    <w:left w:val="none" w:sz="0" w:space="0" w:color="auto"/>
                    <w:bottom w:val="none" w:sz="0" w:space="0" w:color="auto"/>
                    <w:right w:val="none" w:sz="0" w:space="0" w:color="auto"/>
                  </w:divBdr>
                </w:div>
                <w:div w:id="1827865815">
                  <w:marLeft w:val="0"/>
                  <w:marRight w:val="0"/>
                  <w:marTop w:val="0"/>
                  <w:marBottom w:val="0"/>
                  <w:divBdr>
                    <w:top w:val="none" w:sz="0" w:space="0" w:color="auto"/>
                    <w:left w:val="none" w:sz="0" w:space="0" w:color="auto"/>
                    <w:bottom w:val="none" w:sz="0" w:space="0" w:color="auto"/>
                    <w:right w:val="none" w:sz="0" w:space="0" w:color="auto"/>
                  </w:divBdr>
                </w:div>
                <w:div w:id="627664161">
                  <w:marLeft w:val="0"/>
                  <w:marRight w:val="0"/>
                  <w:marTop w:val="0"/>
                  <w:marBottom w:val="0"/>
                  <w:divBdr>
                    <w:top w:val="none" w:sz="0" w:space="0" w:color="auto"/>
                    <w:left w:val="none" w:sz="0" w:space="0" w:color="auto"/>
                    <w:bottom w:val="none" w:sz="0" w:space="0" w:color="auto"/>
                    <w:right w:val="none" w:sz="0" w:space="0" w:color="auto"/>
                  </w:divBdr>
                </w:div>
                <w:div w:id="1481384245">
                  <w:marLeft w:val="0"/>
                  <w:marRight w:val="0"/>
                  <w:marTop w:val="0"/>
                  <w:marBottom w:val="0"/>
                  <w:divBdr>
                    <w:top w:val="none" w:sz="0" w:space="0" w:color="auto"/>
                    <w:left w:val="none" w:sz="0" w:space="0" w:color="auto"/>
                    <w:bottom w:val="none" w:sz="0" w:space="0" w:color="auto"/>
                    <w:right w:val="none" w:sz="0" w:space="0" w:color="auto"/>
                  </w:divBdr>
                </w:div>
                <w:div w:id="32655009">
                  <w:marLeft w:val="0"/>
                  <w:marRight w:val="0"/>
                  <w:marTop w:val="0"/>
                  <w:marBottom w:val="0"/>
                  <w:divBdr>
                    <w:top w:val="none" w:sz="0" w:space="0" w:color="auto"/>
                    <w:left w:val="none" w:sz="0" w:space="0" w:color="auto"/>
                    <w:bottom w:val="none" w:sz="0" w:space="0" w:color="auto"/>
                    <w:right w:val="none" w:sz="0" w:space="0" w:color="auto"/>
                  </w:divBdr>
                </w:div>
                <w:div w:id="637876563">
                  <w:marLeft w:val="0"/>
                  <w:marRight w:val="0"/>
                  <w:marTop w:val="0"/>
                  <w:marBottom w:val="0"/>
                  <w:divBdr>
                    <w:top w:val="none" w:sz="0" w:space="0" w:color="auto"/>
                    <w:left w:val="none" w:sz="0" w:space="0" w:color="auto"/>
                    <w:bottom w:val="none" w:sz="0" w:space="0" w:color="auto"/>
                    <w:right w:val="none" w:sz="0" w:space="0" w:color="auto"/>
                  </w:divBdr>
                </w:div>
                <w:div w:id="970330863">
                  <w:marLeft w:val="0"/>
                  <w:marRight w:val="0"/>
                  <w:marTop w:val="0"/>
                  <w:marBottom w:val="0"/>
                  <w:divBdr>
                    <w:top w:val="none" w:sz="0" w:space="0" w:color="auto"/>
                    <w:left w:val="none" w:sz="0" w:space="0" w:color="auto"/>
                    <w:bottom w:val="none" w:sz="0" w:space="0" w:color="auto"/>
                    <w:right w:val="none" w:sz="0" w:space="0" w:color="auto"/>
                  </w:divBdr>
                </w:div>
                <w:div w:id="1591042382">
                  <w:marLeft w:val="0"/>
                  <w:marRight w:val="0"/>
                  <w:marTop w:val="0"/>
                  <w:marBottom w:val="0"/>
                  <w:divBdr>
                    <w:top w:val="none" w:sz="0" w:space="0" w:color="auto"/>
                    <w:left w:val="none" w:sz="0" w:space="0" w:color="auto"/>
                    <w:bottom w:val="none" w:sz="0" w:space="0" w:color="auto"/>
                    <w:right w:val="none" w:sz="0" w:space="0" w:color="auto"/>
                  </w:divBdr>
                </w:div>
                <w:div w:id="305012932">
                  <w:marLeft w:val="0"/>
                  <w:marRight w:val="0"/>
                  <w:marTop w:val="0"/>
                  <w:marBottom w:val="0"/>
                  <w:divBdr>
                    <w:top w:val="none" w:sz="0" w:space="0" w:color="auto"/>
                    <w:left w:val="none" w:sz="0" w:space="0" w:color="auto"/>
                    <w:bottom w:val="none" w:sz="0" w:space="0" w:color="auto"/>
                    <w:right w:val="none" w:sz="0" w:space="0" w:color="auto"/>
                  </w:divBdr>
                </w:div>
                <w:div w:id="204097163">
                  <w:marLeft w:val="0"/>
                  <w:marRight w:val="0"/>
                  <w:marTop w:val="0"/>
                  <w:marBottom w:val="0"/>
                  <w:divBdr>
                    <w:top w:val="none" w:sz="0" w:space="0" w:color="auto"/>
                    <w:left w:val="none" w:sz="0" w:space="0" w:color="auto"/>
                    <w:bottom w:val="none" w:sz="0" w:space="0" w:color="auto"/>
                    <w:right w:val="none" w:sz="0" w:space="0" w:color="auto"/>
                  </w:divBdr>
                </w:div>
                <w:div w:id="1545219498">
                  <w:marLeft w:val="0"/>
                  <w:marRight w:val="0"/>
                  <w:marTop w:val="0"/>
                  <w:marBottom w:val="0"/>
                  <w:divBdr>
                    <w:top w:val="none" w:sz="0" w:space="0" w:color="auto"/>
                    <w:left w:val="none" w:sz="0" w:space="0" w:color="auto"/>
                    <w:bottom w:val="none" w:sz="0" w:space="0" w:color="auto"/>
                    <w:right w:val="none" w:sz="0" w:space="0" w:color="auto"/>
                  </w:divBdr>
                </w:div>
                <w:div w:id="1793404926">
                  <w:marLeft w:val="0"/>
                  <w:marRight w:val="0"/>
                  <w:marTop w:val="0"/>
                  <w:marBottom w:val="0"/>
                  <w:divBdr>
                    <w:top w:val="none" w:sz="0" w:space="0" w:color="auto"/>
                    <w:left w:val="none" w:sz="0" w:space="0" w:color="auto"/>
                    <w:bottom w:val="none" w:sz="0" w:space="0" w:color="auto"/>
                    <w:right w:val="none" w:sz="0" w:space="0" w:color="auto"/>
                  </w:divBdr>
                </w:div>
                <w:div w:id="802502804">
                  <w:marLeft w:val="0"/>
                  <w:marRight w:val="0"/>
                  <w:marTop w:val="0"/>
                  <w:marBottom w:val="0"/>
                  <w:divBdr>
                    <w:top w:val="none" w:sz="0" w:space="0" w:color="auto"/>
                    <w:left w:val="none" w:sz="0" w:space="0" w:color="auto"/>
                    <w:bottom w:val="none" w:sz="0" w:space="0" w:color="auto"/>
                    <w:right w:val="none" w:sz="0" w:space="0" w:color="auto"/>
                  </w:divBdr>
                </w:div>
                <w:div w:id="327948701">
                  <w:marLeft w:val="0"/>
                  <w:marRight w:val="0"/>
                  <w:marTop w:val="0"/>
                  <w:marBottom w:val="0"/>
                  <w:divBdr>
                    <w:top w:val="none" w:sz="0" w:space="0" w:color="auto"/>
                    <w:left w:val="none" w:sz="0" w:space="0" w:color="auto"/>
                    <w:bottom w:val="none" w:sz="0" w:space="0" w:color="auto"/>
                    <w:right w:val="none" w:sz="0" w:space="0" w:color="auto"/>
                  </w:divBdr>
                </w:div>
                <w:div w:id="459302079">
                  <w:marLeft w:val="0"/>
                  <w:marRight w:val="0"/>
                  <w:marTop w:val="0"/>
                  <w:marBottom w:val="0"/>
                  <w:divBdr>
                    <w:top w:val="none" w:sz="0" w:space="0" w:color="auto"/>
                    <w:left w:val="none" w:sz="0" w:space="0" w:color="auto"/>
                    <w:bottom w:val="none" w:sz="0" w:space="0" w:color="auto"/>
                    <w:right w:val="none" w:sz="0" w:space="0" w:color="auto"/>
                  </w:divBdr>
                </w:div>
                <w:div w:id="404307850">
                  <w:marLeft w:val="0"/>
                  <w:marRight w:val="0"/>
                  <w:marTop w:val="0"/>
                  <w:marBottom w:val="0"/>
                  <w:divBdr>
                    <w:top w:val="none" w:sz="0" w:space="0" w:color="auto"/>
                    <w:left w:val="none" w:sz="0" w:space="0" w:color="auto"/>
                    <w:bottom w:val="none" w:sz="0" w:space="0" w:color="auto"/>
                    <w:right w:val="none" w:sz="0" w:space="0" w:color="auto"/>
                  </w:divBdr>
                </w:div>
                <w:div w:id="1020276776">
                  <w:marLeft w:val="0"/>
                  <w:marRight w:val="0"/>
                  <w:marTop w:val="0"/>
                  <w:marBottom w:val="0"/>
                  <w:divBdr>
                    <w:top w:val="none" w:sz="0" w:space="0" w:color="auto"/>
                    <w:left w:val="none" w:sz="0" w:space="0" w:color="auto"/>
                    <w:bottom w:val="none" w:sz="0" w:space="0" w:color="auto"/>
                    <w:right w:val="none" w:sz="0" w:space="0" w:color="auto"/>
                  </w:divBdr>
                </w:div>
                <w:div w:id="2129077743">
                  <w:marLeft w:val="0"/>
                  <w:marRight w:val="0"/>
                  <w:marTop w:val="0"/>
                  <w:marBottom w:val="0"/>
                  <w:divBdr>
                    <w:top w:val="none" w:sz="0" w:space="0" w:color="auto"/>
                    <w:left w:val="none" w:sz="0" w:space="0" w:color="auto"/>
                    <w:bottom w:val="none" w:sz="0" w:space="0" w:color="auto"/>
                    <w:right w:val="none" w:sz="0" w:space="0" w:color="auto"/>
                  </w:divBdr>
                </w:div>
                <w:div w:id="1224175672">
                  <w:marLeft w:val="0"/>
                  <w:marRight w:val="0"/>
                  <w:marTop w:val="0"/>
                  <w:marBottom w:val="0"/>
                  <w:divBdr>
                    <w:top w:val="none" w:sz="0" w:space="0" w:color="auto"/>
                    <w:left w:val="none" w:sz="0" w:space="0" w:color="auto"/>
                    <w:bottom w:val="none" w:sz="0" w:space="0" w:color="auto"/>
                    <w:right w:val="none" w:sz="0" w:space="0" w:color="auto"/>
                  </w:divBdr>
                </w:div>
                <w:div w:id="1211265456">
                  <w:marLeft w:val="0"/>
                  <w:marRight w:val="0"/>
                  <w:marTop w:val="0"/>
                  <w:marBottom w:val="0"/>
                  <w:divBdr>
                    <w:top w:val="none" w:sz="0" w:space="0" w:color="auto"/>
                    <w:left w:val="none" w:sz="0" w:space="0" w:color="auto"/>
                    <w:bottom w:val="none" w:sz="0" w:space="0" w:color="auto"/>
                    <w:right w:val="none" w:sz="0" w:space="0" w:color="auto"/>
                  </w:divBdr>
                </w:div>
                <w:div w:id="351539803">
                  <w:marLeft w:val="0"/>
                  <w:marRight w:val="0"/>
                  <w:marTop w:val="0"/>
                  <w:marBottom w:val="0"/>
                  <w:divBdr>
                    <w:top w:val="none" w:sz="0" w:space="0" w:color="auto"/>
                    <w:left w:val="none" w:sz="0" w:space="0" w:color="auto"/>
                    <w:bottom w:val="none" w:sz="0" w:space="0" w:color="auto"/>
                    <w:right w:val="none" w:sz="0" w:space="0" w:color="auto"/>
                  </w:divBdr>
                </w:div>
                <w:div w:id="1113132418">
                  <w:marLeft w:val="0"/>
                  <w:marRight w:val="0"/>
                  <w:marTop w:val="0"/>
                  <w:marBottom w:val="0"/>
                  <w:divBdr>
                    <w:top w:val="none" w:sz="0" w:space="0" w:color="auto"/>
                    <w:left w:val="none" w:sz="0" w:space="0" w:color="auto"/>
                    <w:bottom w:val="none" w:sz="0" w:space="0" w:color="auto"/>
                    <w:right w:val="none" w:sz="0" w:space="0" w:color="auto"/>
                  </w:divBdr>
                </w:div>
                <w:div w:id="1359357787">
                  <w:marLeft w:val="0"/>
                  <w:marRight w:val="0"/>
                  <w:marTop w:val="0"/>
                  <w:marBottom w:val="0"/>
                  <w:divBdr>
                    <w:top w:val="none" w:sz="0" w:space="0" w:color="auto"/>
                    <w:left w:val="none" w:sz="0" w:space="0" w:color="auto"/>
                    <w:bottom w:val="none" w:sz="0" w:space="0" w:color="auto"/>
                    <w:right w:val="none" w:sz="0" w:space="0" w:color="auto"/>
                  </w:divBdr>
                </w:div>
                <w:div w:id="1375957723">
                  <w:marLeft w:val="0"/>
                  <w:marRight w:val="0"/>
                  <w:marTop w:val="0"/>
                  <w:marBottom w:val="0"/>
                  <w:divBdr>
                    <w:top w:val="none" w:sz="0" w:space="0" w:color="auto"/>
                    <w:left w:val="none" w:sz="0" w:space="0" w:color="auto"/>
                    <w:bottom w:val="none" w:sz="0" w:space="0" w:color="auto"/>
                    <w:right w:val="none" w:sz="0" w:space="0" w:color="auto"/>
                  </w:divBdr>
                </w:div>
                <w:div w:id="1997537717">
                  <w:marLeft w:val="0"/>
                  <w:marRight w:val="0"/>
                  <w:marTop w:val="0"/>
                  <w:marBottom w:val="0"/>
                  <w:divBdr>
                    <w:top w:val="none" w:sz="0" w:space="0" w:color="auto"/>
                    <w:left w:val="none" w:sz="0" w:space="0" w:color="auto"/>
                    <w:bottom w:val="none" w:sz="0" w:space="0" w:color="auto"/>
                    <w:right w:val="none" w:sz="0" w:space="0" w:color="auto"/>
                  </w:divBdr>
                </w:div>
                <w:div w:id="2081173368">
                  <w:marLeft w:val="0"/>
                  <w:marRight w:val="0"/>
                  <w:marTop w:val="0"/>
                  <w:marBottom w:val="0"/>
                  <w:divBdr>
                    <w:top w:val="none" w:sz="0" w:space="0" w:color="auto"/>
                    <w:left w:val="none" w:sz="0" w:space="0" w:color="auto"/>
                    <w:bottom w:val="none" w:sz="0" w:space="0" w:color="auto"/>
                    <w:right w:val="none" w:sz="0" w:space="0" w:color="auto"/>
                  </w:divBdr>
                </w:div>
                <w:div w:id="591546062">
                  <w:marLeft w:val="0"/>
                  <w:marRight w:val="0"/>
                  <w:marTop w:val="0"/>
                  <w:marBottom w:val="0"/>
                  <w:divBdr>
                    <w:top w:val="none" w:sz="0" w:space="0" w:color="auto"/>
                    <w:left w:val="none" w:sz="0" w:space="0" w:color="auto"/>
                    <w:bottom w:val="none" w:sz="0" w:space="0" w:color="auto"/>
                    <w:right w:val="none" w:sz="0" w:space="0" w:color="auto"/>
                  </w:divBdr>
                </w:div>
                <w:div w:id="1813905913">
                  <w:marLeft w:val="0"/>
                  <w:marRight w:val="0"/>
                  <w:marTop w:val="0"/>
                  <w:marBottom w:val="0"/>
                  <w:divBdr>
                    <w:top w:val="none" w:sz="0" w:space="0" w:color="auto"/>
                    <w:left w:val="none" w:sz="0" w:space="0" w:color="auto"/>
                    <w:bottom w:val="none" w:sz="0" w:space="0" w:color="auto"/>
                    <w:right w:val="none" w:sz="0" w:space="0" w:color="auto"/>
                  </w:divBdr>
                </w:div>
                <w:div w:id="816999222">
                  <w:marLeft w:val="0"/>
                  <w:marRight w:val="0"/>
                  <w:marTop w:val="0"/>
                  <w:marBottom w:val="0"/>
                  <w:divBdr>
                    <w:top w:val="none" w:sz="0" w:space="0" w:color="auto"/>
                    <w:left w:val="none" w:sz="0" w:space="0" w:color="auto"/>
                    <w:bottom w:val="none" w:sz="0" w:space="0" w:color="auto"/>
                    <w:right w:val="none" w:sz="0" w:space="0" w:color="auto"/>
                  </w:divBdr>
                </w:div>
                <w:div w:id="594636890">
                  <w:marLeft w:val="0"/>
                  <w:marRight w:val="0"/>
                  <w:marTop w:val="0"/>
                  <w:marBottom w:val="0"/>
                  <w:divBdr>
                    <w:top w:val="none" w:sz="0" w:space="0" w:color="auto"/>
                    <w:left w:val="none" w:sz="0" w:space="0" w:color="auto"/>
                    <w:bottom w:val="none" w:sz="0" w:space="0" w:color="auto"/>
                    <w:right w:val="none" w:sz="0" w:space="0" w:color="auto"/>
                  </w:divBdr>
                </w:div>
                <w:div w:id="1257323118">
                  <w:marLeft w:val="0"/>
                  <w:marRight w:val="0"/>
                  <w:marTop w:val="0"/>
                  <w:marBottom w:val="0"/>
                  <w:divBdr>
                    <w:top w:val="none" w:sz="0" w:space="0" w:color="auto"/>
                    <w:left w:val="none" w:sz="0" w:space="0" w:color="auto"/>
                    <w:bottom w:val="none" w:sz="0" w:space="0" w:color="auto"/>
                    <w:right w:val="none" w:sz="0" w:space="0" w:color="auto"/>
                  </w:divBdr>
                </w:div>
                <w:div w:id="650910195">
                  <w:marLeft w:val="0"/>
                  <w:marRight w:val="0"/>
                  <w:marTop w:val="0"/>
                  <w:marBottom w:val="0"/>
                  <w:divBdr>
                    <w:top w:val="none" w:sz="0" w:space="0" w:color="auto"/>
                    <w:left w:val="none" w:sz="0" w:space="0" w:color="auto"/>
                    <w:bottom w:val="none" w:sz="0" w:space="0" w:color="auto"/>
                    <w:right w:val="none" w:sz="0" w:space="0" w:color="auto"/>
                  </w:divBdr>
                </w:div>
                <w:div w:id="436560686">
                  <w:marLeft w:val="0"/>
                  <w:marRight w:val="0"/>
                  <w:marTop w:val="0"/>
                  <w:marBottom w:val="0"/>
                  <w:divBdr>
                    <w:top w:val="none" w:sz="0" w:space="0" w:color="auto"/>
                    <w:left w:val="none" w:sz="0" w:space="0" w:color="auto"/>
                    <w:bottom w:val="none" w:sz="0" w:space="0" w:color="auto"/>
                    <w:right w:val="none" w:sz="0" w:space="0" w:color="auto"/>
                  </w:divBdr>
                </w:div>
                <w:div w:id="1887982366">
                  <w:marLeft w:val="0"/>
                  <w:marRight w:val="0"/>
                  <w:marTop w:val="0"/>
                  <w:marBottom w:val="0"/>
                  <w:divBdr>
                    <w:top w:val="none" w:sz="0" w:space="0" w:color="auto"/>
                    <w:left w:val="none" w:sz="0" w:space="0" w:color="auto"/>
                    <w:bottom w:val="none" w:sz="0" w:space="0" w:color="auto"/>
                    <w:right w:val="none" w:sz="0" w:space="0" w:color="auto"/>
                  </w:divBdr>
                </w:div>
                <w:div w:id="1386298096">
                  <w:marLeft w:val="0"/>
                  <w:marRight w:val="0"/>
                  <w:marTop w:val="0"/>
                  <w:marBottom w:val="0"/>
                  <w:divBdr>
                    <w:top w:val="none" w:sz="0" w:space="0" w:color="auto"/>
                    <w:left w:val="none" w:sz="0" w:space="0" w:color="auto"/>
                    <w:bottom w:val="none" w:sz="0" w:space="0" w:color="auto"/>
                    <w:right w:val="none" w:sz="0" w:space="0" w:color="auto"/>
                  </w:divBdr>
                </w:div>
                <w:div w:id="354159972">
                  <w:marLeft w:val="0"/>
                  <w:marRight w:val="0"/>
                  <w:marTop w:val="0"/>
                  <w:marBottom w:val="0"/>
                  <w:divBdr>
                    <w:top w:val="none" w:sz="0" w:space="0" w:color="auto"/>
                    <w:left w:val="none" w:sz="0" w:space="0" w:color="auto"/>
                    <w:bottom w:val="none" w:sz="0" w:space="0" w:color="auto"/>
                    <w:right w:val="none" w:sz="0" w:space="0" w:color="auto"/>
                  </w:divBdr>
                </w:div>
                <w:div w:id="1342321349">
                  <w:marLeft w:val="0"/>
                  <w:marRight w:val="0"/>
                  <w:marTop w:val="0"/>
                  <w:marBottom w:val="0"/>
                  <w:divBdr>
                    <w:top w:val="none" w:sz="0" w:space="0" w:color="auto"/>
                    <w:left w:val="none" w:sz="0" w:space="0" w:color="auto"/>
                    <w:bottom w:val="none" w:sz="0" w:space="0" w:color="auto"/>
                    <w:right w:val="none" w:sz="0" w:space="0" w:color="auto"/>
                  </w:divBdr>
                </w:div>
                <w:div w:id="1044863588">
                  <w:marLeft w:val="0"/>
                  <w:marRight w:val="0"/>
                  <w:marTop w:val="0"/>
                  <w:marBottom w:val="0"/>
                  <w:divBdr>
                    <w:top w:val="none" w:sz="0" w:space="0" w:color="auto"/>
                    <w:left w:val="none" w:sz="0" w:space="0" w:color="auto"/>
                    <w:bottom w:val="none" w:sz="0" w:space="0" w:color="auto"/>
                    <w:right w:val="none" w:sz="0" w:space="0" w:color="auto"/>
                  </w:divBdr>
                </w:div>
                <w:div w:id="1593124147">
                  <w:marLeft w:val="0"/>
                  <w:marRight w:val="0"/>
                  <w:marTop w:val="0"/>
                  <w:marBottom w:val="0"/>
                  <w:divBdr>
                    <w:top w:val="none" w:sz="0" w:space="0" w:color="auto"/>
                    <w:left w:val="none" w:sz="0" w:space="0" w:color="auto"/>
                    <w:bottom w:val="none" w:sz="0" w:space="0" w:color="auto"/>
                    <w:right w:val="none" w:sz="0" w:space="0" w:color="auto"/>
                  </w:divBdr>
                </w:div>
                <w:div w:id="450520032">
                  <w:marLeft w:val="0"/>
                  <w:marRight w:val="0"/>
                  <w:marTop w:val="0"/>
                  <w:marBottom w:val="0"/>
                  <w:divBdr>
                    <w:top w:val="none" w:sz="0" w:space="0" w:color="auto"/>
                    <w:left w:val="none" w:sz="0" w:space="0" w:color="auto"/>
                    <w:bottom w:val="none" w:sz="0" w:space="0" w:color="auto"/>
                    <w:right w:val="none" w:sz="0" w:space="0" w:color="auto"/>
                  </w:divBdr>
                </w:div>
                <w:div w:id="1003581212">
                  <w:marLeft w:val="0"/>
                  <w:marRight w:val="0"/>
                  <w:marTop w:val="0"/>
                  <w:marBottom w:val="0"/>
                  <w:divBdr>
                    <w:top w:val="none" w:sz="0" w:space="0" w:color="auto"/>
                    <w:left w:val="none" w:sz="0" w:space="0" w:color="auto"/>
                    <w:bottom w:val="none" w:sz="0" w:space="0" w:color="auto"/>
                    <w:right w:val="none" w:sz="0" w:space="0" w:color="auto"/>
                  </w:divBdr>
                </w:div>
                <w:div w:id="789855347">
                  <w:marLeft w:val="0"/>
                  <w:marRight w:val="0"/>
                  <w:marTop w:val="0"/>
                  <w:marBottom w:val="0"/>
                  <w:divBdr>
                    <w:top w:val="none" w:sz="0" w:space="0" w:color="auto"/>
                    <w:left w:val="none" w:sz="0" w:space="0" w:color="auto"/>
                    <w:bottom w:val="none" w:sz="0" w:space="0" w:color="auto"/>
                    <w:right w:val="none" w:sz="0" w:space="0" w:color="auto"/>
                  </w:divBdr>
                </w:div>
                <w:div w:id="24458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597117">
      <w:bodyDiv w:val="1"/>
      <w:marLeft w:val="0"/>
      <w:marRight w:val="0"/>
      <w:marTop w:val="0"/>
      <w:marBottom w:val="0"/>
      <w:divBdr>
        <w:top w:val="none" w:sz="0" w:space="0" w:color="auto"/>
        <w:left w:val="none" w:sz="0" w:space="0" w:color="auto"/>
        <w:bottom w:val="none" w:sz="0" w:space="0" w:color="auto"/>
        <w:right w:val="none" w:sz="0" w:space="0" w:color="auto"/>
      </w:divBdr>
    </w:div>
    <w:div w:id="488787372">
      <w:bodyDiv w:val="1"/>
      <w:marLeft w:val="0"/>
      <w:marRight w:val="0"/>
      <w:marTop w:val="0"/>
      <w:marBottom w:val="0"/>
      <w:divBdr>
        <w:top w:val="none" w:sz="0" w:space="0" w:color="auto"/>
        <w:left w:val="none" w:sz="0" w:space="0" w:color="auto"/>
        <w:bottom w:val="none" w:sz="0" w:space="0" w:color="auto"/>
        <w:right w:val="none" w:sz="0" w:space="0" w:color="auto"/>
      </w:divBdr>
      <w:divsChild>
        <w:div w:id="1821340911">
          <w:marLeft w:val="0"/>
          <w:marRight w:val="0"/>
          <w:marTop w:val="0"/>
          <w:marBottom w:val="0"/>
          <w:divBdr>
            <w:top w:val="none" w:sz="0" w:space="0" w:color="auto"/>
            <w:left w:val="none" w:sz="0" w:space="0" w:color="auto"/>
            <w:bottom w:val="none" w:sz="0" w:space="0" w:color="auto"/>
            <w:right w:val="none" w:sz="0" w:space="0" w:color="auto"/>
          </w:divBdr>
        </w:div>
        <w:div w:id="353387408">
          <w:marLeft w:val="0"/>
          <w:marRight w:val="0"/>
          <w:marTop w:val="0"/>
          <w:marBottom w:val="0"/>
          <w:divBdr>
            <w:top w:val="none" w:sz="0" w:space="0" w:color="auto"/>
            <w:left w:val="none" w:sz="0" w:space="0" w:color="auto"/>
            <w:bottom w:val="none" w:sz="0" w:space="0" w:color="auto"/>
            <w:right w:val="none" w:sz="0" w:space="0" w:color="auto"/>
          </w:divBdr>
        </w:div>
        <w:div w:id="412552223">
          <w:marLeft w:val="0"/>
          <w:marRight w:val="0"/>
          <w:marTop w:val="0"/>
          <w:marBottom w:val="0"/>
          <w:divBdr>
            <w:top w:val="none" w:sz="0" w:space="0" w:color="auto"/>
            <w:left w:val="none" w:sz="0" w:space="0" w:color="auto"/>
            <w:bottom w:val="none" w:sz="0" w:space="0" w:color="auto"/>
            <w:right w:val="none" w:sz="0" w:space="0" w:color="auto"/>
          </w:divBdr>
        </w:div>
        <w:div w:id="252515459">
          <w:marLeft w:val="0"/>
          <w:marRight w:val="0"/>
          <w:marTop w:val="0"/>
          <w:marBottom w:val="0"/>
          <w:divBdr>
            <w:top w:val="none" w:sz="0" w:space="0" w:color="auto"/>
            <w:left w:val="none" w:sz="0" w:space="0" w:color="auto"/>
            <w:bottom w:val="none" w:sz="0" w:space="0" w:color="auto"/>
            <w:right w:val="none" w:sz="0" w:space="0" w:color="auto"/>
          </w:divBdr>
        </w:div>
        <w:div w:id="2064139841">
          <w:marLeft w:val="0"/>
          <w:marRight w:val="0"/>
          <w:marTop w:val="0"/>
          <w:marBottom w:val="0"/>
          <w:divBdr>
            <w:top w:val="none" w:sz="0" w:space="0" w:color="auto"/>
            <w:left w:val="none" w:sz="0" w:space="0" w:color="auto"/>
            <w:bottom w:val="none" w:sz="0" w:space="0" w:color="auto"/>
            <w:right w:val="none" w:sz="0" w:space="0" w:color="auto"/>
          </w:divBdr>
        </w:div>
        <w:div w:id="1165826780">
          <w:marLeft w:val="0"/>
          <w:marRight w:val="0"/>
          <w:marTop w:val="0"/>
          <w:marBottom w:val="0"/>
          <w:divBdr>
            <w:top w:val="none" w:sz="0" w:space="0" w:color="auto"/>
            <w:left w:val="none" w:sz="0" w:space="0" w:color="auto"/>
            <w:bottom w:val="none" w:sz="0" w:space="0" w:color="auto"/>
            <w:right w:val="none" w:sz="0" w:space="0" w:color="auto"/>
          </w:divBdr>
        </w:div>
        <w:div w:id="1957365865">
          <w:marLeft w:val="0"/>
          <w:marRight w:val="0"/>
          <w:marTop w:val="0"/>
          <w:marBottom w:val="0"/>
          <w:divBdr>
            <w:top w:val="none" w:sz="0" w:space="0" w:color="auto"/>
            <w:left w:val="none" w:sz="0" w:space="0" w:color="auto"/>
            <w:bottom w:val="none" w:sz="0" w:space="0" w:color="auto"/>
            <w:right w:val="none" w:sz="0" w:space="0" w:color="auto"/>
          </w:divBdr>
        </w:div>
        <w:div w:id="778336754">
          <w:marLeft w:val="0"/>
          <w:marRight w:val="0"/>
          <w:marTop w:val="0"/>
          <w:marBottom w:val="0"/>
          <w:divBdr>
            <w:top w:val="none" w:sz="0" w:space="0" w:color="auto"/>
            <w:left w:val="none" w:sz="0" w:space="0" w:color="auto"/>
            <w:bottom w:val="none" w:sz="0" w:space="0" w:color="auto"/>
            <w:right w:val="none" w:sz="0" w:space="0" w:color="auto"/>
          </w:divBdr>
        </w:div>
        <w:div w:id="1948996485">
          <w:marLeft w:val="0"/>
          <w:marRight w:val="0"/>
          <w:marTop w:val="0"/>
          <w:marBottom w:val="0"/>
          <w:divBdr>
            <w:top w:val="none" w:sz="0" w:space="0" w:color="auto"/>
            <w:left w:val="none" w:sz="0" w:space="0" w:color="auto"/>
            <w:bottom w:val="none" w:sz="0" w:space="0" w:color="auto"/>
            <w:right w:val="none" w:sz="0" w:space="0" w:color="auto"/>
          </w:divBdr>
        </w:div>
        <w:div w:id="611938167">
          <w:marLeft w:val="0"/>
          <w:marRight w:val="0"/>
          <w:marTop w:val="0"/>
          <w:marBottom w:val="0"/>
          <w:divBdr>
            <w:top w:val="none" w:sz="0" w:space="0" w:color="auto"/>
            <w:left w:val="none" w:sz="0" w:space="0" w:color="auto"/>
            <w:bottom w:val="none" w:sz="0" w:space="0" w:color="auto"/>
            <w:right w:val="none" w:sz="0" w:space="0" w:color="auto"/>
          </w:divBdr>
        </w:div>
        <w:div w:id="1545946044">
          <w:marLeft w:val="0"/>
          <w:marRight w:val="0"/>
          <w:marTop w:val="0"/>
          <w:marBottom w:val="0"/>
          <w:divBdr>
            <w:top w:val="none" w:sz="0" w:space="0" w:color="auto"/>
            <w:left w:val="none" w:sz="0" w:space="0" w:color="auto"/>
            <w:bottom w:val="none" w:sz="0" w:space="0" w:color="auto"/>
            <w:right w:val="none" w:sz="0" w:space="0" w:color="auto"/>
          </w:divBdr>
        </w:div>
        <w:div w:id="468939757">
          <w:marLeft w:val="0"/>
          <w:marRight w:val="0"/>
          <w:marTop w:val="0"/>
          <w:marBottom w:val="0"/>
          <w:divBdr>
            <w:top w:val="none" w:sz="0" w:space="0" w:color="auto"/>
            <w:left w:val="none" w:sz="0" w:space="0" w:color="auto"/>
            <w:bottom w:val="none" w:sz="0" w:space="0" w:color="auto"/>
            <w:right w:val="none" w:sz="0" w:space="0" w:color="auto"/>
          </w:divBdr>
        </w:div>
        <w:div w:id="2085225118">
          <w:marLeft w:val="0"/>
          <w:marRight w:val="0"/>
          <w:marTop w:val="0"/>
          <w:marBottom w:val="0"/>
          <w:divBdr>
            <w:top w:val="none" w:sz="0" w:space="0" w:color="auto"/>
            <w:left w:val="none" w:sz="0" w:space="0" w:color="auto"/>
            <w:bottom w:val="none" w:sz="0" w:space="0" w:color="auto"/>
            <w:right w:val="none" w:sz="0" w:space="0" w:color="auto"/>
          </w:divBdr>
        </w:div>
        <w:div w:id="12994426">
          <w:marLeft w:val="0"/>
          <w:marRight w:val="0"/>
          <w:marTop w:val="0"/>
          <w:marBottom w:val="0"/>
          <w:divBdr>
            <w:top w:val="none" w:sz="0" w:space="0" w:color="auto"/>
            <w:left w:val="none" w:sz="0" w:space="0" w:color="auto"/>
            <w:bottom w:val="none" w:sz="0" w:space="0" w:color="auto"/>
            <w:right w:val="none" w:sz="0" w:space="0" w:color="auto"/>
          </w:divBdr>
        </w:div>
        <w:div w:id="805319537">
          <w:marLeft w:val="0"/>
          <w:marRight w:val="0"/>
          <w:marTop w:val="0"/>
          <w:marBottom w:val="0"/>
          <w:divBdr>
            <w:top w:val="none" w:sz="0" w:space="0" w:color="auto"/>
            <w:left w:val="none" w:sz="0" w:space="0" w:color="auto"/>
            <w:bottom w:val="none" w:sz="0" w:space="0" w:color="auto"/>
            <w:right w:val="none" w:sz="0" w:space="0" w:color="auto"/>
          </w:divBdr>
        </w:div>
        <w:div w:id="419526314">
          <w:marLeft w:val="0"/>
          <w:marRight w:val="0"/>
          <w:marTop w:val="0"/>
          <w:marBottom w:val="0"/>
          <w:divBdr>
            <w:top w:val="none" w:sz="0" w:space="0" w:color="auto"/>
            <w:left w:val="none" w:sz="0" w:space="0" w:color="auto"/>
            <w:bottom w:val="none" w:sz="0" w:space="0" w:color="auto"/>
            <w:right w:val="none" w:sz="0" w:space="0" w:color="auto"/>
          </w:divBdr>
        </w:div>
        <w:div w:id="1909025829">
          <w:marLeft w:val="0"/>
          <w:marRight w:val="0"/>
          <w:marTop w:val="0"/>
          <w:marBottom w:val="0"/>
          <w:divBdr>
            <w:top w:val="none" w:sz="0" w:space="0" w:color="auto"/>
            <w:left w:val="none" w:sz="0" w:space="0" w:color="auto"/>
            <w:bottom w:val="none" w:sz="0" w:space="0" w:color="auto"/>
            <w:right w:val="none" w:sz="0" w:space="0" w:color="auto"/>
          </w:divBdr>
        </w:div>
        <w:div w:id="1913615388">
          <w:marLeft w:val="0"/>
          <w:marRight w:val="0"/>
          <w:marTop w:val="0"/>
          <w:marBottom w:val="0"/>
          <w:divBdr>
            <w:top w:val="none" w:sz="0" w:space="0" w:color="auto"/>
            <w:left w:val="none" w:sz="0" w:space="0" w:color="auto"/>
            <w:bottom w:val="none" w:sz="0" w:space="0" w:color="auto"/>
            <w:right w:val="none" w:sz="0" w:space="0" w:color="auto"/>
          </w:divBdr>
        </w:div>
        <w:div w:id="157354424">
          <w:marLeft w:val="0"/>
          <w:marRight w:val="0"/>
          <w:marTop w:val="0"/>
          <w:marBottom w:val="0"/>
          <w:divBdr>
            <w:top w:val="none" w:sz="0" w:space="0" w:color="auto"/>
            <w:left w:val="none" w:sz="0" w:space="0" w:color="auto"/>
            <w:bottom w:val="none" w:sz="0" w:space="0" w:color="auto"/>
            <w:right w:val="none" w:sz="0" w:space="0" w:color="auto"/>
          </w:divBdr>
        </w:div>
        <w:div w:id="1830440856">
          <w:marLeft w:val="0"/>
          <w:marRight w:val="0"/>
          <w:marTop w:val="0"/>
          <w:marBottom w:val="0"/>
          <w:divBdr>
            <w:top w:val="none" w:sz="0" w:space="0" w:color="auto"/>
            <w:left w:val="none" w:sz="0" w:space="0" w:color="auto"/>
            <w:bottom w:val="none" w:sz="0" w:space="0" w:color="auto"/>
            <w:right w:val="none" w:sz="0" w:space="0" w:color="auto"/>
          </w:divBdr>
        </w:div>
      </w:divsChild>
    </w:div>
    <w:div w:id="493037087">
      <w:bodyDiv w:val="1"/>
      <w:marLeft w:val="0"/>
      <w:marRight w:val="0"/>
      <w:marTop w:val="0"/>
      <w:marBottom w:val="0"/>
      <w:divBdr>
        <w:top w:val="none" w:sz="0" w:space="0" w:color="auto"/>
        <w:left w:val="none" w:sz="0" w:space="0" w:color="auto"/>
        <w:bottom w:val="none" w:sz="0" w:space="0" w:color="auto"/>
        <w:right w:val="none" w:sz="0" w:space="0" w:color="auto"/>
      </w:divBdr>
    </w:div>
    <w:div w:id="504898748">
      <w:bodyDiv w:val="1"/>
      <w:marLeft w:val="0"/>
      <w:marRight w:val="0"/>
      <w:marTop w:val="0"/>
      <w:marBottom w:val="0"/>
      <w:divBdr>
        <w:top w:val="none" w:sz="0" w:space="0" w:color="auto"/>
        <w:left w:val="none" w:sz="0" w:space="0" w:color="auto"/>
        <w:bottom w:val="none" w:sz="0" w:space="0" w:color="auto"/>
        <w:right w:val="none" w:sz="0" w:space="0" w:color="auto"/>
      </w:divBdr>
      <w:divsChild>
        <w:div w:id="1450706548">
          <w:marLeft w:val="0"/>
          <w:marRight w:val="0"/>
          <w:marTop w:val="0"/>
          <w:marBottom w:val="0"/>
          <w:divBdr>
            <w:top w:val="none" w:sz="0" w:space="0" w:color="auto"/>
            <w:left w:val="none" w:sz="0" w:space="0" w:color="auto"/>
            <w:bottom w:val="none" w:sz="0" w:space="0" w:color="auto"/>
            <w:right w:val="none" w:sz="0" w:space="0" w:color="auto"/>
          </w:divBdr>
        </w:div>
      </w:divsChild>
    </w:div>
    <w:div w:id="559681871">
      <w:bodyDiv w:val="1"/>
      <w:marLeft w:val="0"/>
      <w:marRight w:val="0"/>
      <w:marTop w:val="0"/>
      <w:marBottom w:val="0"/>
      <w:divBdr>
        <w:top w:val="none" w:sz="0" w:space="0" w:color="auto"/>
        <w:left w:val="none" w:sz="0" w:space="0" w:color="auto"/>
        <w:bottom w:val="none" w:sz="0" w:space="0" w:color="auto"/>
        <w:right w:val="none" w:sz="0" w:space="0" w:color="auto"/>
      </w:divBdr>
      <w:divsChild>
        <w:div w:id="1087075456">
          <w:marLeft w:val="0"/>
          <w:marRight w:val="0"/>
          <w:marTop w:val="0"/>
          <w:marBottom w:val="0"/>
          <w:divBdr>
            <w:top w:val="none" w:sz="0" w:space="0" w:color="auto"/>
            <w:left w:val="none" w:sz="0" w:space="0" w:color="auto"/>
            <w:bottom w:val="none" w:sz="0" w:space="0" w:color="auto"/>
            <w:right w:val="none" w:sz="0" w:space="0" w:color="auto"/>
          </w:divBdr>
        </w:div>
        <w:div w:id="45107407">
          <w:marLeft w:val="0"/>
          <w:marRight w:val="0"/>
          <w:marTop w:val="0"/>
          <w:marBottom w:val="0"/>
          <w:divBdr>
            <w:top w:val="none" w:sz="0" w:space="0" w:color="auto"/>
            <w:left w:val="none" w:sz="0" w:space="0" w:color="auto"/>
            <w:bottom w:val="none" w:sz="0" w:space="0" w:color="auto"/>
            <w:right w:val="none" w:sz="0" w:space="0" w:color="auto"/>
          </w:divBdr>
        </w:div>
        <w:div w:id="1203135304">
          <w:marLeft w:val="0"/>
          <w:marRight w:val="0"/>
          <w:marTop w:val="0"/>
          <w:marBottom w:val="0"/>
          <w:divBdr>
            <w:top w:val="none" w:sz="0" w:space="0" w:color="auto"/>
            <w:left w:val="none" w:sz="0" w:space="0" w:color="auto"/>
            <w:bottom w:val="none" w:sz="0" w:space="0" w:color="auto"/>
            <w:right w:val="none" w:sz="0" w:space="0" w:color="auto"/>
          </w:divBdr>
        </w:div>
        <w:div w:id="1891532149">
          <w:marLeft w:val="0"/>
          <w:marRight w:val="0"/>
          <w:marTop w:val="0"/>
          <w:marBottom w:val="0"/>
          <w:divBdr>
            <w:top w:val="none" w:sz="0" w:space="0" w:color="auto"/>
            <w:left w:val="none" w:sz="0" w:space="0" w:color="auto"/>
            <w:bottom w:val="none" w:sz="0" w:space="0" w:color="auto"/>
            <w:right w:val="none" w:sz="0" w:space="0" w:color="auto"/>
          </w:divBdr>
        </w:div>
        <w:div w:id="515536308">
          <w:marLeft w:val="0"/>
          <w:marRight w:val="0"/>
          <w:marTop w:val="0"/>
          <w:marBottom w:val="0"/>
          <w:divBdr>
            <w:top w:val="none" w:sz="0" w:space="0" w:color="auto"/>
            <w:left w:val="none" w:sz="0" w:space="0" w:color="auto"/>
            <w:bottom w:val="none" w:sz="0" w:space="0" w:color="auto"/>
            <w:right w:val="none" w:sz="0" w:space="0" w:color="auto"/>
          </w:divBdr>
        </w:div>
        <w:div w:id="896669418">
          <w:marLeft w:val="0"/>
          <w:marRight w:val="0"/>
          <w:marTop w:val="0"/>
          <w:marBottom w:val="0"/>
          <w:divBdr>
            <w:top w:val="none" w:sz="0" w:space="0" w:color="auto"/>
            <w:left w:val="none" w:sz="0" w:space="0" w:color="auto"/>
            <w:bottom w:val="none" w:sz="0" w:space="0" w:color="auto"/>
            <w:right w:val="none" w:sz="0" w:space="0" w:color="auto"/>
          </w:divBdr>
        </w:div>
        <w:div w:id="367072884">
          <w:marLeft w:val="0"/>
          <w:marRight w:val="0"/>
          <w:marTop w:val="0"/>
          <w:marBottom w:val="0"/>
          <w:divBdr>
            <w:top w:val="none" w:sz="0" w:space="0" w:color="auto"/>
            <w:left w:val="none" w:sz="0" w:space="0" w:color="auto"/>
            <w:bottom w:val="none" w:sz="0" w:space="0" w:color="auto"/>
            <w:right w:val="none" w:sz="0" w:space="0" w:color="auto"/>
          </w:divBdr>
        </w:div>
        <w:div w:id="1854487873">
          <w:marLeft w:val="0"/>
          <w:marRight w:val="0"/>
          <w:marTop w:val="0"/>
          <w:marBottom w:val="0"/>
          <w:divBdr>
            <w:top w:val="none" w:sz="0" w:space="0" w:color="auto"/>
            <w:left w:val="none" w:sz="0" w:space="0" w:color="auto"/>
            <w:bottom w:val="none" w:sz="0" w:space="0" w:color="auto"/>
            <w:right w:val="none" w:sz="0" w:space="0" w:color="auto"/>
          </w:divBdr>
        </w:div>
        <w:div w:id="75245826">
          <w:marLeft w:val="0"/>
          <w:marRight w:val="0"/>
          <w:marTop w:val="0"/>
          <w:marBottom w:val="0"/>
          <w:divBdr>
            <w:top w:val="none" w:sz="0" w:space="0" w:color="auto"/>
            <w:left w:val="none" w:sz="0" w:space="0" w:color="auto"/>
            <w:bottom w:val="none" w:sz="0" w:space="0" w:color="auto"/>
            <w:right w:val="none" w:sz="0" w:space="0" w:color="auto"/>
          </w:divBdr>
        </w:div>
        <w:div w:id="1110079700">
          <w:marLeft w:val="0"/>
          <w:marRight w:val="0"/>
          <w:marTop w:val="0"/>
          <w:marBottom w:val="0"/>
          <w:divBdr>
            <w:top w:val="none" w:sz="0" w:space="0" w:color="auto"/>
            <w:left w:val="none" w:sz="0" w:space="0" w:color="auto"/>
            <w:bottom w:val="none" w:sz="0" w:space="0" w:color="auto"/>
            <w:right w:val="none" w:sz="0" w:space="0" w:color="auto"/>
          </w:divBdr>
        </w:div>
        <w:div w:id="52823813">
          <w:marLeft w:val="0"/>
          <w:marRight w:val="0"/>
          <w:marTop w:val="0"/>
          <w:marBottom w:val="0"/>
          <w:divBdr>
            <w:top w:val="none" w:sz="0" w:space="0" w:color="auto"/>
            <w:left w:val="none" w:sz="0" w:space="0" w:color="auto"/>
            <w:bottom w:val="none" w:sz="0" w:space="0" w:color="auto"/>
            <w:right w:val="none" w:sz="0" w:space="0" w:color="auto"/>
          </w:divBdr>
        </w:div>
        <w:div w:id="1311591653">
          <w:marLeft w:val="0"/>
          <w:marRight w:val="0"/>
          <w:marTop w:val="0"/>
          <w:marBottom w:val="0"/>
          <w:divBdr>
            <w:top w:val="none" w:sz="0" w:space="0" w:color="auto"/>
            <w:left w:val="none" w:sz="0" w:space="0" w:color="auto"/>
            <w:bottom w:val="none" w:sz="0" w:space="0" w:color="auto"/>
            <w:right w:val="none" w:sz="0" w:space="0" w:color="auto"/>
          </w:divBdr>
        </w:div>
        <w:div w:id="2068338231">
          <w:marLeft w:val="0"/>
          <w:marRight w:val="0"/>
          <w:marTop w:val="0"/>
          <w:marBottom w:val="0"/>
          <w:divBdr>
            <w:top w:val="none" w:sz="0" w:space="0" w:color="auto"/>
            <w:left w:val="none" w:sz="0" w:space="0" w:color="auto"/>
            <w:bottom w:val="none" w:sz="0" w:space="0" w:color="auto"/>
            <w:right w:val="none" w:sz="0" w:space="0" w:color="auto"/>
          </w:divBdr>
        </w:div>
        <w:div w:id="383529632">
          <w:marLeft w:val="0"/>
          <w:marRight w:val="0"/>
          <w:marTop w:val="0"/>
          <w:marBottom w:val="0"/>
          <w:divBdr>
            <w:top w:val="none" w:sz="0" w:space="0" w:color="auto"/>
            <w:left w:val="none" w:sz="0" w:space="0" w:color="auto"/>
            <w:bottom w:val="none" w:sz="0" w:space="0" w:color="auto"/>
            <w:right w:val="none" w:sz="0" w:space="0" w:color="auto"/>
          </w:divBdr>
        </w:div>
        <w:div w:id="1087339434">
          <w:marLeft w:val="0"/>
          <w:marRight w:val="0"/>
          <w:marTop w:val="0"/>
          <w:marBottom w:val="0"/>
          <w:divBdr>
            <w:top w:val="none" w:sz="0" w:space="0" w:color="auto"/>
            <w:left w:val="none" w:sz="0" w:space="0" w:color="auto"/>
            <w:bottom w:val="none" w:sz="0" w:space="0" w:color="auto"/>
            <w:right w:val="none" w:sz="0" w:space="0" w:color="auto"/>
          </w:divBdr>
        </w:div>
        <w:div w:id="1564557480">
          <w:marLeft w:val="0"/>
          <w:marRight w:val="0"/>
          <w:marTop w:val="0"/>
          <w:marBottom w:val="0"/>
          <w:divBdr>
            <w:top w:val="none" w:sz="0" w:space="0" w:color="auto"/>
            <w:left w:val="none" w:sz="0" w:space="0" w:color="auto"/>
            <w:bottom w:val="none" w:sz="0" w:space="0" w:color="auto"/>
            <w:right w:val="none" w:sz="0" w:space="0" w:color="auto"/>
          </w:divBdr>
        </w:div>
        <w:div w:id="2016181300">
          <w:marLeft w:val="0"/>
          <w:marRight w:val="0"/>
          <w:marTop w:val="0"/>
          <w:marBottom w:val="0"/>
          <w:divBdr>
            <w:top w:val="none" w:sz="0" w:space="0" w:color="auto"/>
            <w:left w:val="none" w:sz="0" w:space="0" w:color="auto"/>
            <w:bottom w:val="none" w:sz="0" w:space="0" w:color="auto"/>
            <w:right w:val="none" w:sz="0" w:space="0" w:color="auto"/>
          </w:divBdr>
        </w:div>
        <w:div w:id="1914582011">
          <w:marLeft w:val="0"/>
          <w:marRight w:val="0"/>
          <w:marTop w:val="0"/>
          <w:marBottom w:val="0"/>
          <w:divBdr>
            <w:top w:val="none" w:sz="0" w:space="0" w:color="auto"/>
            <w:left w:val="none" w:sz="0" w:space="0" w:color="auto"/>
            <w:bottom w:val="none" w:sz="0" w:space="0" w:color="auto"/>
            <w:right w:val="none" w:sz="0" w:space="0" w:color="auto"/>
          </w:divBdr>
        </w:div>
        <w:div w:id="1081685339">
          <w:marLeft w:val="0"/>
          <w:marRight w:val="0"/>
          <w:marTop w:val="0"/>
          <w:marBottom w:val="0"/>
          <w:divBdr>
            <w:top w:val="none" w:sz="0" w:space="0" w:color="auto"/>
            <w:left w:val="none" w:sz="0" w:space="0" w:color="auto"/>
            <w:bottom w:val="none" w:sz="0" w:space="0" w:color="auto"/>
            <w:right w:val="none" w:sz="0" w:space="0" w:color="auto"/>
          </w:divBdr>
        </w:div>
        <w:div w:id="105544220">
          <w:marLeft w:val="0"/>
          <w:marRight w:val="0"/>
          <w:marTop w:val="0"/>
          <w:marBottom w:val="0"/>
          <w:divBdr>
            <w:top w:val="none" w:sz="0" w:space="0" w:color="auto"/>
            <w:left w:val="none" w:sz="0" w:space="0" w:color="auto"/>
            <w:bottom w:val="none" w:sz="0" w:space="0" w:color="auto"/>
            <w:right w:val="none" w:sz="0" w:space="0" w:color="auto"/>
          </w:divBdr>
        </w:div>
      </w:divsChild>
    </w:div>
    <w:div w:id="636959114">
      <w:bodyDiv w:val="1"/>
      <w:marLeft w:val="0"/>
      <w:marRight w:val="0"/>
      <w:marTop w:val="0"/>
      <w:marBottom w:val="0"/>
      <w:divBdr>
        <w:top w:val="none" w:sz="0" w:space="0" w:color="auto"/>
        <w:left w:val="none" w:sz="0" w:space="0" w:color="auto"/>
        <w:bottom w:val="none" w:sz="0" w:space="0" w:color="auto"/>
        <w:right w:val="none" w:sz="0" w:space="0" w:color="auto"/>
      </w:divBdr>
    </w:div>
    <w:div w:id="738601535">
      <w:bodyDiv w:val="1"/>
      <w:marLeft w:val="0"/>
      <w:marRight w:val="0"/>
      <w:marTop w:val="0"/>
      <w:marBottom w:val="0"/>
      <w:divBdr>
        <w:top w:val="none" w:sz="0" w:space="0" w:color="auto"/>
        <w:left w:val="none" w:sz="0" w:space="0" w:color="auto"/>
        <w:bottom w:val="none" w:sz="0" w:space="0" w:color="auto"/>
        <w:right w:val="none" w:sz="0" w:space="0" w:color="auto"/>
      </w:divBdr>
    </w:div>
    <w:div w:id="975569515">
      <w:bodyDiv w:val="1"/>
      <w:marLeft w:val="0"/>
      <w:marRight w:val="0"/>
      <w:marTop w:val="0"/>
      <w:marBottom w:val="0"/>
      <w:divBdr>
        <w:top w:val="none" w:sz="0" w:space="0" w:color="auto"/>
        <w:left w:val="none" w:sz="0" w:space="0" w:color="auto"/>
        <w:bottom w:val="none" w:sz="0" w:space="0" w:color="auto"/>
        <w:right w:val="none" w:sz="0" w:space="0" w:color="auto"/>
      </w:divBdr>
    </w:div>
    <w:div w:id="1111703381">
      <w:bodyDiv w:val="1"/>
      <w:marLeft w:val="0"/>
      <w:marRight w:val="0"/>
      <w:marTop w:val="0"/>
      <w:marBottom w:val="0"/>
      <w:divBdr>
        <w:top w:val="none" w:sz="0" w:space="0" w:color="auto"/>
        <w:left w:val="none" w:sz="0" w:space="0" w:color="auto"/>
        <w:bottom w:val="none" w:sz="0" w:space="0" w:color="auto"/>
        <w:right w:val="none" w:sz="0" w:space="0" w:color="auto"/>
      </w:divBdr>
      <w:divsChild>
        <w:div w:id="492263167">
          <w:marLeft w:val="0"/>
          <w:marRight w:val="0"/>
          <w:marTop w:val="0"/>
          <w:marBottom w:val="0"/>
          <w:divBdr>
            <w:top w:val="none" w:sz="0" w:space="0" w:color="auto"/>
            <w:left w:val="none" w:sz="0" w:space="0" w:color="auto"/>
            <w:bottom w:val="none" w:sz="0" w:space="0" w:color="auto"/>
            <w:right w:val="none" w:sz="0" w:space="0" w:color="auto"/>
          </w:divBdr>
        </w:div>
        <w:div w:id="475879125">
          <w:marLeft w:val="0"/>
          <w:marRight w:val="0"/>
          <w:marTop w:val="0"/>
          <w:marBottom w:val="0"/>
          <w:divBdr>
            <w:top w:val="none" w:sz="0" w:space="0" w:color="auto"/>
            <w:left w:val="none" w:sz="0" w:space="0" w:color="auto"/>
            <w:bottom w:val="none" w:sz="0" w:space="0" w:color="auto"/>
            <w:right w:val="none" w:sz="0" w:space="0" w:color="auto"/>
          </w:divBdr>
        </w:div>
      </w:divsChild>
    </w:div>
    <w:div w:id="1150828595">
      <w:bodyDiv w:val="1"/>
      <w:marLeft w:val="0"/>
      <w:marRight w:val="0"/>
      <w:marTop w:val="0"/>
      <w:marBottom w:val="0"/>
      <w:divBdr>
        <w:top w:val="none" w:sz="0" w:space="0" w:color="auto"/>
        <w:left w:val="none" w:sz="0" w:space="0" w:color="auto"/>
        <w:bottom w:val="none" w:sz="0" w:space="0" w:color="auto"/>
        <w:right w:val="none" w:sz="0" w:space="0" w:color="auto"/>
      </w:divBdr>
    </w:div>
    <w:div w:id="1252739337">
      <w:bodyDiv w:val="1"/>
      <w:marLeft w:val="0"/>
      <w:marRight w:val="0"/>
      <w:marTop w:val="0"/>
      <w:marBottom w:val="0"/>
      <w:divBdr>
        <w:top w:val="none" w:sz="0" w:space="0" w:color="auto"/>
        <w:left w:val="none" w:sz="0" w:space="0" w:color="auto"/>
        <w:bottom w:val="none" w:sz="0" w:space="0" w:color="auto"/>
        <w:right w:val="none" w:sz="0" w:space="0" w:color="auto"/>
      </w:divBdr>
    </w:div>
    <w:div w:id="1361400237">
      <w:bodyDiv w:val="1"/>
      <w:marLeft w:val="0"/>
      <w:marRight w:val="0"/>
      <w:marTop w:val="0"/>
      <w:marBottom w:val="0"/>
      <w:divBdr>
        <w:top w:val="none" w:sz="0" w:space="0" w:color="auto"/>
        <w:left w:val="none" w:sz="0" w:space="0" w:color="auto"/>
        <w:bottom w:val="none" w:sz="0" w:space="0" w:color="auto"/>
        <w:right w:val="none" w:sz="0" w:space="0" w:color="auto"/>
      </w:divBdr>
      <w:divsChild>
        <w:div w:id="1553152594">
          <w:marLeft w:val="0"/>
          <w:marRight w:val="0"/>
          <w:marTop w:val="0"/>
          <w:marBottom w:val="0"/>
          <w:divBdr>
            <w:top w:val="none" w:sz="0" w:space="0" w:color="auto"/>
            <w:left w:val="none" w:sz="0" w:space="0" w:color="auto"/>
            <w:bottom w:val="none" w:sz="0" w:space="0" w:color="auto"/>
            <w:right w:val="none" w:sz="0" w:space="0" w:color="auto"/>
          </w:divBdr>
        </w:div>
        <w:div w:id="1755393220">
          <w:marLeft w:val="0"/>
          <w:marRight w:val="0"/>
          <w:marTop w:val="0"/>
          <w:marBottom w:val="0"/>
          <w:divBdr>
            <w:top w:val="none" w:sz="0" w:space="0" w:color="auto"/>
            <w:left w:val="none" w:sz="0" w:space="0" w:color="auto"/>
            <w:bottom w:val="none" w:sz="0" w:space="0" w:color="auto"/>
            <w:right w:val="none" w:sz="0" w:space="0" w:color="auto"/>
          </w:divBdr>
        </w:div>
        <w:div w:id="32119218">
          <w:marLeft w:val="0"/>
          <w:marRight w:val="0"/>
          <w:marTop w:val="0"/>
          <w:marBottom w:val="0"/>
          <w:divBdr>
            <w:top w:val="none" w:sz="0" w:space="0" w:color="auto"/>
            <w:left w:val="none" w:sz="0" w:space="0" w:color="auto"/>
            <w:bottom w:val="none" w:sz="0" w:space="0" w:color="auto"/>
            <w:right w:val="none" w:sz="0" w:space="0" w:color="auto"/>
          </w:divBdr>
        </w:div>
        <w:div w:id="1486818928">
          <w:marLeft w:val="0"/>
          <w:marRight w:val="0"/>
          <w:marTop w:val="0"/>
          <w:marBottom w:val="0"/>
          <w:divBdr>
            <w:top w:val="none" w:sz="0" w:space="0" w:color="auto"/>
            <w:left w:val="none" w:sz="0" w:space="0" w:color="auto"/>
            <w:bottom w:val="none" w:sz="0" w:space="0" w:color="auto"/>
            <w:right w:val="none" w:sz="0" w:space="0" w:color="auto"/>
          </w:divBdr>
        </w:div>
        <w:div w:id="1809471910">
          <w:marLeft w:val="0"/>
          <w:marRight w:val="0"/>
          <w:marTop w:val="0"/>
          <w:marBottom w:val="0"/>
          <w:divBdr>
            <w:top w:val="none" w:sz="0" w:space="0" w:color="auto"/>
            <w:left w:val="none" w:sz="0" w:space="0" w:color="auto"/>
            <w:bottom w:val="none" w:sz="0" w:space="0" w:color="auto"/>
            <w:right w:val="none" w:sz="0" w:space="0" w:color="auto"/>
          </w:divBdr>
        </w:div>
        <w:div w:id="1295715855">
          <w:marLeft w:val="0"/>
          <w:marRight w:val="0"/>
          <w:marTop w:val="0"/>
          <w:marBottom w:val="0"/>
          <w:divBdr>
            <w:top w:val="none" w:sz="0" w:space="0" w:color="auto"/>
            <w:left w:val="none" w:sz="0" w:space="0" w:color="auto"/>
            <w:bottom w:val="none" w:sz="0" w:space="0" w:color="auto"/>
            <w:right w:val="none" w:sz="0" w:space="0" w:color="auto"/>
          </w:divBdr>
        </w:div>
        <w:div w:id="1471436913">
          <w:marLeft w:val="0"/>
          <w:marRight w:val="0"/>
          <w:marTop w:val="0"/>
          <w:marBottom w:val="0"/>
          <w:divBdr>
            <w:top w:val="none" w:sz="0" w:space="0" w:color="auto"/>
            <w:left w:val="none" w:sz="0" w:space="0" w:color="auto"/>
            <w:bottom w:val="none" w:sz="0" w:space="0" w:color="auto"/>
            <w:right w:val="none" w:sz="0" w:space="0" w:color="auto"/>
          </w:divBdr>
        </w:div>
        <w:div w:id="444883493">
          <w:marLeft w:val="0"/>
          <w:marRight w:val="0"/>
          <w:marTop w:val="0"/>
          <w:marBottom w:val="0"/>
          <w:divBdr>
            <w:top w:val="none" w:sz="0" w:space="0" w:color="auto"/>
            <w:left w:val="none" w:sz="0" w:space="0" w:color="auto"/>
            <w:bottom w:val="none" w:sz="0" w:space="0" w:color="auto"/>
            <w:right w:val="none" w:sz="0" w:space="0" w:color="auto"/>
          </w:divBdr>
        </w:div>
        <w:div w:id="1436514218">
          <w:marLeft w:val="0"/>
          <w:marRight w:val="0"/>
          <w:marTop w:val="0"/>
          <w:marBottom w:val="0"/>
          <w:divBdr>
            <w:top w:val="none" w:sz="0" w:space="0" w:color="auto"/>
            <w:left w:val="none" w:sz="0" w:space="0" w:color="auto"/>
            <w:bottom w:val="none" w:sz="0" w:space="0" w:color="auto"/>
            <w:right w:val="none" w:sz="0" w:space="0" w:color="auto"/>
          </w:divBdr>
        </w:div>
        <w:div w:id="1764450647">
          <w:marLeft w:val="0"/>
          <w:marRight w:val="0"/>
          <w:marTop w:val="0"/>
          <w:marBottom w:val="0"/>
          <w:divBdr>
            <w:top w:val="none" w:sz="0" w:space="0" w:color="auto"/>
            <w:left w:val="none" w:sz="0" w:space="0" w:color="auto"/>
            <w:bottom w:val="none" w:sz="0" w:space="0" w:color="auto"/>
            <w:right w:val="none" w:sz="0" w:space="0" w:color="auto"/>
          </w:divBdr>
        </w:div>
        <w:div w:id="1514110024">
          <w:marLeft w:val="0"/>
          <w:marRight w:val="0"/>
          <w:marTop w:val="0"/>
          <w:marBottom w:val="0"/>
          <w:divBdr>
            <w:top w:val="none" w:sz="0" w:space="0" w:color="auto"/>
            <w:left w:val="none" w:sz="0" w:space="0" w:color="auto"/>
            <w:bottom w:val="none" w:sz="0" w:space="0" w:color="auto"/>
            <w:right w:val="none" w:sz="0" w:space="0" w:color="auto"/>
          </w:divBdr>
        </w:div>
        <w:div w:id="167598047">
          <w:marLeft w:val="0"/>
          <w:marRight w:val="0"/>
          <w:marTop w:val="0"/>
          <w:marBottom w:val="0"/>
          <w:divBdr>
            <w:top w:val="none" w:sz="0" w:space="0" w:color="auto"/>
            <w:left w:val="none" w:sz="0" w:space="0" w:color="auto"/>
            <w:bottom w:val="none" w:sz="0" w:space="0" w:color="auto"/>
            <w:right w:val="none" w:sz="0" w:space="0" w:color="auto"/>
          </w:divBdr>
        </w:div>
        <w:div w:id="971517996">
          <w:marLeft w:val="0"/>
          <w:marRight w:val="0"/>
          <w:marTop w:val="0"/>
          <w:marBottom w:val="0"/>
          <w:divBdr>
            <w:top w:val="none" w:sz="0" w:space="0" w:color="auto"/>
            <w:left w:val="none" w:sz="0" w:space="0" w:color="auto"/>
            <w:bottom w:val="none" w:sz="0" w:space="0" w:color="auto"/>
            <w:right w:val="none" w:sz="0" w:space="0" w:color="auto"/>
          </w:divBdr>
        </w:div>
        <w:div w:id="687634166">
          <w:marLeft w:val="0"/>
          <w:marRight w:val="0"/>
          <w:marTop w:val="0"/>
          <w:marBottom w:val="0"/>
          <w:divBdr>
            <w:top w:val="none" w:sz="0" w:space="0" w:color="auto"/>
            <w:left w:val="none" w:sz="0" w:space="0" w:color="auto"/>
            <w:bottom w:val="none" w:sz="0" w:space="0" w:color="auto"/>
            <w:right w:val="none" w:sz="0" w:space="0" w:color="auto"/>
          </w:divBdr>
        </w:div>
        <w:div w:id="1488938196">
          <w:marLeft w:val="0"/>
          <w:marRight w:val="0"/>
          <w:marTop w:val="0"/>
          <w:marBottom w:val="0"/>
          <w:divBdr>
            <w:top w:val="none" w:sz="0" w:space="0" w:color="auto"/>
            <w:left w:val="none" w:sz="0" w:space="0" w:color="auto"/>
            <w:bottom w:val="none" w:sz="0" w:space="0" w:color="auto"/>
            <w:right w:val="none" w:sz="0" w:space="0" w:color="auto"/>
          </w:divBdr>
        </w:div>
        <w:div w:id="1052465305">
          <w:marLeft w:val="0"/>
          <w:marRight w:val="0"/>
          <w:marTop w:val="0"/>
          <w:marBottom w:val="0"/>
          <w:divBdr>
            <w:top w:val="none" w:sz="0" w:space="0" w:color="auto"/>
            <w:left w:val="none" w:sz="0" w:space="0" w:color="auto"/>
            <w:bottom w:val="none" w:sz="0" w:space="0" w:color="auto"/>
            <w:right w:val="none" w:sz="0" w:space="0" w:color="auto"/>
          </w:divBdr>
        </w:div>
        <w:div w:id="357127553">
          <w:marLeft w:val="0"/>
          <w:marRight w:val="0"/>
          <w:marTop w:val="0"/>
          <w:marBottom w:val="0"/>
          <w:divBdr>
            <w:top w:val="none" w:sz="0" w:space="0" w:color="auto"/>
            <w:left w:val="none" w:sz="0" w:space="0" w:color="auto"/>
            <w:bottom w:val="none" w:sz="0" w:space="0" w:color="auto"/>
            <w:right w:val="none" w:sz="0" w:space="0" w:color="auto"/>
          </w:divBdr>
        </w:div>
        <w:div w:id="1556313249">
          <w:marLeft w:val="0"/>
          <w:marRight w:val="0"/>
          <w:marTop w:val="0"/>
          <w:marBottom w:val="0"/>
          <w:divBdr>
            <w:top w:val="none" w:sz="0" w:space="0" w:color="auto"/>
            <w:left w:val="none" w:sz="0" w:space="0" w:color="auto"/>
            <w:bottom w:val="none" w:sz="0" w:space="0" w:color="auto"/>
            <w:right w:val="none" w:sz="0" w:space="0" w:color="auto"/>
          </w:divBdr>
        </w:div>
        <w:div w:id="1552225647">
          <w:marLeft w:val="0"/>
          <w:marRight w:val="0"/>
          <w:marTop w:val="0"/>
          <w:marBottom w:val="0"/>
          <w:divBdr>
            <w:top w:val="none" w:sz="0" w:space="0" w:color="auto"/>
            <w:left w:val="none" w:sz="0" w:space="0" w:color="auto"/>
            <w:bottom w:val="none" w:sz="0" w:space="0" w:color="auto"/>
            <w:right w:val="none" w:sz="0" w:space="0" w:color="auto"/>
          </w:divBdr>
        </w:div>
        <w:div w:id="1415737319">
          <w:marLeft w:val="0"/>
          <w:marRight w:val="0"/>
          <w:marTop w:val="0"/>
          <w:marBottom w:val="0"/>
          <w:divBdr>
            <w:top w:val="none" w:sz="0" w:space="0" w:color="auto"/>
            <w:left w:val="none" w:sz="0" w:space="0" w:color="auto"/>
            <w:bottom w:val="none" w:sz="0" w:space="0" w:color="auto"/>
            <w:right w:val="none" w:sz="0" w:space="0" w:color="auto"/>
          </w:divBdr>
        </w:div>
        <w:div w:id="418256082">
          <w:marLeft w:val="0"/>
          <w:marRight w:val="0"/>
          <w:marTop w:val="0"/>
          <w:marBottom w:val="0"/>
          <w:divBdr>
            <w:top w:val="none" w:sz="0" w:space="0" w:color="auto"/>
            <w:left w:val="none" w:sz="0" w:space="0" w:color="auto"/>
            <w:bottom w:val="none" w:sz="0" w:space="0" w:color="auto"/>
            <w:right w:val="none" w:sz="0" w:space="0" w:color="auto"/>
          </w:divBdr>
        </w:div>
        <w:div w:id="1199320430">
          <w:marLeft w:val="0"/>
          <w:marRight w:val="0"/>
          <w:marTop w:val="0"/>
          <w:marBottom w:val="0"/>
          <w:divBdr>
            <w:top w:val="none" w:sz="0" w:space="0" w:color="auto"/>
            <w:left w:val="none" w:sz="0" w:space="0" w:color="auto"/>
            <w:bottom w:val="none" w:sz="0" w:space="0" w:color="auto"/>
            <w:right w:val="none" w:sz="0" w:space="0" w:color="auto"/>
          </w:divBdr>
        </w:div>
        <w:div w:id="1743020524">
          <w:marLeft w:val="0"/>
          <w:marRight w:val="0"/>
          <w:marTop w:val="0"/>
          <w:marBottom w:val="0"/>
          <w:divBdr>
            <w:top w:val="none" w:sz="0" w:space="0" w:color="auto"/>
            <w:left w:val="none" w:sz="0" w:space="0" w:color="auto"/>
            <w:bottom w:val="none" w:sz="0" w:space="0" w:color="auto"/>
            <w:right w:val="none" w:sz="0" w:space="0" w:color="auto"/>
          </w:divBdr>
        </w:div>
        <w:div w:id="983197776">
          <w:marLeft w:val="0"/>
          <w:marRight w:val="0"/>
          <w:marTop w:val="0"/>
          <w:marBottom w:val="0"/>
          <w:divBdr>
            <w:top w:val="none" w:sz="0" w:space="0" w:color="auto"/>
            <w:left w:val="none" w:sz="0" w:space="0" w:color="auto"/>
            <w:bottom w:val="none" w:sz="0" w:space="0" w:color="auto"/>
            <w:right w:val="none" w:sz="0" w:space="0" w:color="auto"/>
          </w:divBdr>
        </w:div>
        <w:div w:id="1494564207">
          <w:marLeft w:val="0"/>
          <w:marRight w:val="0"/>
          <w:marTop w:val="0"/>
          <w:marBottom w:val="0"/>
          <w:divBdr>
            <w:top w:val="none" w:sz="0" w:space="0" w:color="auto"/>
            <w:left w:val="none" w:sz="0" w:space="0" w:color="auto"/>
            <w:bottom w:val="none" w:sz="0" w:space="0" w:color="auto"/>
            <w:right w:val="none" w:sz="0" w:space="0" w:color="auto"/>
          </w:divBdr>
        </w:div>
        <w:div w:id="1389914958">
          <w:marLeft w:val="0"/>
          <w:marRight w:val="0"/>
          <w:marTop w:val="0"/>
          <w:marBottom w:val="0"/>
          <w:divBdr>
            <w:top w:val="none" w:sz="0" w:space="0" w:color="auto"/>
            <w:left w:val="none" w:sz="0" w:space="0" w:color="auto"/>
            <w:bottom w:val="none" w:sz="0" w:space="0" w:color="auto"/>
            <w:right w:val="none" w:sz="0" w:space="0" w:color="auto"/>
          </w:divBdr>
        </w:div>
        <w:div w:id="984243018">
          <w:marLeft w:val="0"/>
          <w:marRight w:val="0"/>
          <w:marTop w:val="0"/>
          <w:marBottom w:val="0"/>
          <w:divBdr>
            <w:top w:val="none" w:sz="0" w:space="0" w:color="auto"/>
            <w:left w:val="none" w:sz="0" w:space="0" w:color="auto"/>
            <w:bottom w:val="none" w:sz="0" w:space="0" w:color="auto"/>
            <w:right w:val="none" w:sz="0" w:space="0" w:color="auto"/>
          </w:divBdr>
        </w:div>
        <w:div w:id="1349520736">
          <w:marLeft w:val="0"/>
          <w:marRight w:val="0"/>
          <w:marTop w:val="0"/>
          <w:marBottom w:val="0"/>
          <w:divBdr>
            <w:top w:val="none" w:sz="0" w:space="0" w:color="auto"/>
            <w:left w:val="none" w:sz="0" w:space="0" w:color="auto"/>
            <w:bottom w:val="none" w:sz="0" w:space="0" w:color="auto"/>
            <w:right w:val="none" w:sz="0" w:space="0" w:color="auto"/>
          </w:divBdr>
        </w:div>
        <w:div w:id="348143460">
          <w:marLeft w:val="0"/>
          <w:marRight w:val="0"/>
          <w:marTop w:val="0"/>
          <w:marBottom w:val="0"/>
          <w:divBdr>
            <w:top w:val="none" w:sz="0" w:space="0" w:color="auto"/>
            <w:left w:val="none" w:sz="0" w:space="0" w:color="auto"/>
            <w:bottom w:val="none" w:sz="0" w:space="0" w:color="auto"/>
            <w:right w:val="none" w:sz="0" w:space="0" w:color="auto"/>
          </w:divBdr>
        </w:div>
        <w:div w:id="2068918137">
          <w:marLeft w:val="0"/>
          <w:marRight w:val="0"/>
          <w:marTop w:val="0"/>
          <w:marBottom w:val="0"/>
          <w:divBdr>
            <w:top w:val="none" w:sz="0" w:space="0" w:color="auto"/>
            <w:left w:val="none" w:sz="0" w:space="0" w:color="auto"/>
            <w:bottom w:val="none" w:sz="0" w:space="0" w:color="auto"/>
            <w:right w:val="none" w:sz="0" w:space="0" w:color="auto"/>
          </w:divBdr>
        </w:div>
      </w:divsChild>
    </w:div>
    <w:div w:id="1496259896">
      <w:bodyDiv w:val="1"/>
      <w:marLeft w:val="0"/>
      <w:marRight w:val="0"/>
      <w:marTop w:val="0"/>
      <w:marBottom w:val="0"/>
      <w:divBdr>
        <w:top w:val="none" w:sz="0" w:space="0" w:color="auto"/>
        <w:left w:val="none" w:sz="0" w:space="0" w:color="auto"/>
        <w:bottom w:val="none" w:sz="0" w:space="0" w:color="auto"/>
        <w:right w:val="none" w:sz="0" w:space="0" w:color="auto"/>
      </w:divBdr>
    </w:div>
    <w:div w:id="1604071996">
      <w:bodyDiv w:val="1"/>
      <w:marLeft w:val="0"/>
      <w:marRight w:val="0"/>
      <w:marTop w:val="0"/>
      <w:marBottom w:val="0"/>
      <w:divBdr>
        <w:top w:val="none" w:sz="0" w:space="0" w:color="auto"/>
        <w:left w:val="none" w:sz="0" w:space="0" w:color="auto"/>
        <w:bottom w:val="none" w:sz="0" w:space="0" w:color="auto"/>
        <w:right w:val="none" w:sz="0" w:space="0" w:color="auto"/>
      </w:divBdr>
    </w:div>
    <w:div w:id="1633558749">
      <w:bodyDiv w:val="1"/>
      <w:marLeft w:val="0"/>
      <w:marRight w:val="0"/>
      <w:marTop w:val="0"/>
      <w:marBottom w:val="0"/>
      <w:divBdr>
        <w:top w:val="none" w:sz="0" w:space="0" w:color="auto"/>
        <w:left w:val="none" w:sz="0" w:space="0" w:color="auto"/>
        <w:bottom w:val="none" w:sz="0" w:space="0" w:color="auto"/>
        <w:right w:val="none" w:sz="0" w:space="0" w:color="auto"/>
      </w:divBdr>
    </w:div>
    <w:div w:id="1694964590">
      <w:bodyDiv w:val="1"/>
      <w:marLeft w:val="0"/>
      <w:marRight w:val="0"/>
      <w:marTop w:val="0"/>
      <w:marBottom w:val="0"/>
      <w:divBdr>
        <w:top w:val="none" w:sz="0" w:space="0" w:color="auto"/>
        <w:left w:val="none" w:sz="0" w:space="0" w:color="auto"/>
        <w:bottom w:val="none" w:sz="0" w:space="0" w:color="auto"/>
        <w:right w:val="none" w:sz="0" w:space="0" w:color="auto"/>
      </w:divBdr>
    </w:div>
    <w:div w:id="1879395932">
      <w:bodyDiv w:val="1"/>
      <w:marLeft w:val="0"/>
      <w:marRight w:val="0"/>
      <w:marTop w:val="0"/>
      <w:marBottom w:val="0"/>
      <w:divBdr>
        <w:top w:val="none" w:sz="0" w:space="0" w:color="auto"/>
        <w:left w:val="none" w:sz="0" w:space="0" w:color="auto"/>
        <w:bottom w:val="none" w:sz="0" w:space="0" w:color="auto"/>
        <w:right w:val="none" w:sz="0" w:space="0" w:color="auto"/>
      </w:divBdr>
    </w:div>
    <w:div w:id="1952936325">
      <w:bodyDiv w:val="1"/>
      <w:marLeft w:val="0"/>
      <w:marRight w:val="0"/>
      <w:marTop w:val="0"/>
      <w:marBottom w:val="0"/>
      <w:divBdr>
        <w:top w:val="none" w:sz="0" w:space="0" w:color="auto"/>
        <w:left w:val="none" w:sz="0" w:space="0" w:color="auto"/>
        <w:bottom w:val="none" w:sz="0" w:space="0" w:color="auto"/>
        <w:right w:val="none" w:sz="0" w:space="0" w:color="auto"/>
      </w:divBdr>
      <w:divsChild>
        <w:div w:id="2045788411">
          <w:marLeft w:val="0"/>
          <w:marRight w:val="0"/>
          <w:marTop w:val="0"/>
          <w:marBottom w:val="0"/>
          <w:divBdr>
            <w:top w:val="none" w:sz="0" w:space="0" w:color="auto"/>
            <w:left w:val="none" w:sz="0" w:space="0" w:color="auto"/>
            <w:bottom w:val="none" w:sz="0" w:space="0" w:color="auto"/>
            <w:right w:val="none" w:sz="0" w:space="0" w:color="auto"/>
          </w:divBdr>
        </w:div>
      </w:divsChild>
    </w:div>
    <w:div w:id="2080594602">
      <w:bodyDiv w:val="1"/>
      <w:marLeft w:val="0"/>
      <w:marRight w:val="0"/>
      <w:marTop w:val="0"/>
      <w:marBottom w:val="0"/>
      <w:divBdr>
        <w:top w:val="none" w:sz="0" w:space="0" w:color="auto"/>
        <w:left w:val="none" w:sz="0" w:space="0" w:color="auto"/>
        <w:bottom w:val="none" w:sz="0" w:space="0" w:color="auto"/>
        <w:right w:val="none" w:sz="0" w:space="0" w:color="auto"/>
      </w:divBdr>
      <w:divsChild>
        <w:div w:id="104739526">
          <w:marLeft w:val="0"/>
          <w:marRight w:val="0"/>
          <w:marTop w:val="0"/>
          <w:marBottom w:val="0"/>
          <w:divBdr>
            <w:top w:val="none" w:sz="0" w:space="0" w:color="auto"/>
            <w:left w:val="none" w:sz="0" w:space="0" w:color="auto"/>
            <w:bottom w:val="none" w:sz="0" w:space="0" w:color="auto"/>
            <w:right w:val="none" w:sz="0" w:space="0" w:color="auto"/>
          </w:divBdr>
        </w:div>
        <w:div w:id="1836989440">
          <w:marLeft w:val="0"/>
          <w:marRight w:val="0"/>
          <w:marTop w:val="0"/>
          <w:marBottom w:val="0"/>
          <w:divBdr>
            <w:top w:val="none" w:sz="0" w:space="0" w:color="auto"/>
            <w:left w:val="none" w:sz="0" w:space="0" w:color="auto"/>
            <w:bottom w:val="none" w:sz="0" w:space="0" w:color="auto"/>
            <w:right w:val="none" w:sz="0" w:space="0" w:color="auto"/>
          </w:divBdr>
        </w:div>
        <w:div w:id="1461194539">
          <w:marLeft w:val="0"/>
          <w:marRight w:val="0"/>
          <w:marTop w:val="0"/>
          <w:marBottom w:val="0"/>
          <w:divBdr>
            <w:top w:val="none" w:sz="0" w:space="0" w:color="auto"/>
            <w:left w:val="none" w:sz="0" w:space="0" w:color="auto"/>
            <w:bottom w:val="none" w:sz="0" w:space="0" w:color="auto"/>
            <w:right w:val="none" w:sz="0" w:space="0" w:color="auto"/>
          </w:divBdr>
        </w:div>
        <w:div w:id="1759908937">
          <w:marLeft w:val="0"/>
          <w:marRight w:val="0"/>
          <w:marTop w:val="0"/>
          <w:marBottom w:val="0"/>
          <w:divBdr>
            <w:top w:val="none" w:sz="0" w:space="0" w:color="auto"/>
            <w:left w:val="none" w:sz="0" w:space="0" w:color="auto"/>
            <w:bottom w:val="none" w:sz="0" w:space="0" w:color="auto"/>
            <w:right w:val="none" w:sz="0" w:space="0" w:color="auto"/>
          </w:divBdr>
        </w:div>
        <w:div w:id="897670051">
          <w:marLeft w:val="0"/>
          <w:marRight w:val="0"/>
          <w:marTop w:val="0"/>
          <w:marBottom w:val="0"/>
          <w:divBdr>
            <w:top w:val="none" w:sz="0" w:space="0" w:color="auto"/>
            <w:left w:val="none" w:sz="0" w:space="0" w:color="auto"/>
            <w:bottom w:val="none" w:sz="0" w:space="0" w:color="auto"/>
            <w:right w:val="none" w:sz="0" w:space="0" w:color="auto"/>
          </w:divBdr>
        </w:div>
        <w:div w:id="234247601">
          <w:marLeft w:val="0"/>
          <w:marRight w:val="0"/>
          <w:marTop w:val="0"/>
          <w:marBottom w:val="0"/>
          <w:divBdr>
            <w:top w:val="none" w:sz="0" w:space="0" w:color="auto"/>
            <w:left w:val="none" w:sz="0" w:space="0" w:color="auto"/>
            <w:bottom w:val="none" w:sz="0" w:space="0" w:color="auto"/>
            <w:right w:val="none" w:sz="0" w:space="0" w:color="auto"/>
          </w:divBdr>
        </w:div>
        <w:div w:id="394476499">
          <w:marLeft w:val="0"/>
          <w:marRight w:val="0"/>
          <w:marTop w:val="0"/>
          <w:marBottom w:val="0"/>
          <w:divBdr>
            <w:top w:val="none" w:sz="0" w:space="0" w:color="auto"/>
            <w:left w:val="none" w:sz="0" w:space="0" w:color="auto"/>
            <w:bottom w:val="none" w:sz="0" w:space="0" w:color="auto"/>
            <w:right w:val="none" w:sz="0" w:space="0" w:color="auto"/>
          </w:divBdr>
        </w:div>
        <w:div w:id="855537431">
          <w:marLeft w:val="0"/>
          <w:marRight w:val="0"/>
          <w:marTop w:val="0"/>
          <w:marBottom w:val="0"/>
          <w:divBdr>
            <w:top w:val="none" w:sz="0" w:space="0" w:color="auto"/>
            <w:left w:val="none" w:sz="0" w:space="0" w:color="auto"/>
            <w:bottom w:val="none" w:sz="0" w:space="0" w:color="auto"/>
            <w:right w:val="none" w:sz="0" w:space="0" w:color="auto"/>
          </w:divBdr>
        </w:div>
        <w:div w:id="1582836341">
          <w:marLeft w:val="0"/>
          <w:marRight w:val="0"/>
          <w:marTop w:val="0"/>
          <w:marBottom w:val="0"/>
          <w:divBdr>
            <w:top w:val="none" w:sz="0" w:space="0" w:color="auto"/>
            <w:left w:val="none" w:sz="0" w:space="0" w:color="auto"/>
            <w:bottom w:val="none" w:sz="0" w:space="0" w:color="auto"/>
            <w:right w:val="none" w:sz="0" w:space="0" w:color="auto"/>
          </w:divBdr>
        </w:div>
        <w:div w:id="1278634549">
          <w:marLeft w:val="0"/>
          <w:marRight w:val="0"/>
          <w:marTop w:val="0"/>
          <w:marBottom w:val="0"/>
          <w:divBdr>
            <w:top w:val="none" w:sz="0" w:space="0" w:color="auto"/>
            <w:left w:val="none" w:sz="0" w:space="0" w:color="auto"/>
            <w:bottom w:val="none" w:sz="0" w:space="0" w:color="auto"/>
            <w:right w:val="none" w:sz="0" w:space="0" w:color="auto"/>
          </w:divBdr>
        </w:div>
        <w:div w:id="405033265">
          <w:marLeft w:val="0"/>
          <w:marRight w:val="0"/>
          <w:marTop w:val="0"/>
          <w:marBottom w:val="0"/>
          <w:divBdr>
            <w:top w:val="none" w:sz="0" w:space="0" w:color="auto"/>
            <w:left w:val="none" w:sz="0" w:space="0" w:color="auto"/>
            <w:bottom w:val="none" w:sz="0" w:space="0" w:color="auto"/>
            <w:right w:val="none" w:sz="0" w:space="0" w:color="auto"/>
          </w:divBdr>
        </w:div>
        <w:div w:id="1481967650">
          <w:marLeft w:val="0"/>
          <w:marRight w:val="0"/>
          <w:marTop w:val="0"/>
          <w:marBottom w:val="0"/>
          <w:divBdr>
            <w:top w:val="none" w:sz="0" w:space="0" w:color="auto"/>
            <w:left w:val="none" w:sz="0" w:space="0" w:color="auto"/>
            <w:bottom w:val="none" w:sz="0" w:space="0" w:color="auto"/>
            <w:right w:val="none" w:sz="0" w:space="0" w:color="auto"/>
          </w:divBdr>
        </w:div>
        <w:div w:id="298998315">
          <w:marLeft w:val="0"/>
          <w:marRight w:val="0"/>
          <w:marTop w:val="0"/>
          <w:marBottom w:val="0"/>
          <w:divBdr>
            <w:top w:val="none" w:sz="0" w:space="0" w:color="auto"/>
            <w:left w:val="none" w:sz="0" w:space="0" w:color="auto"/>
            <w:bottom w:val="none" w:sz="0" w:space="0" w:color="auto"/>
            <w:right w:val="none" w:sz="0" w:space="0" w:color="auto"/>
          </w:divBdr>
        </w:div>
        <w:div w:id="1175223236">
          <w:marLeft w:val="0"/>
          <w:marRight w:val="0"/>
          <w:marTop w:val="0"/>
          <w:marBottom w:val="0"/>
          <w:divBdr>
            <w:top w:val="none" w:sz="0" w:space="0" w:color="auto"/>
            <w:left w:val="none" w:sz="0" w:space="0" w:color="auto"/>
            <w:bottom w:val="none" w:sz="0" w:space="0" w:color="auto"/>
            <w:right w:val="none" w:sz="0" w:space="0" w:color="auto"/>
          </w:divBdr>
        </w:div>
        <w:div w:id="1228152775">
          <w:marLeft w:val="0"/>
          <w:marRight w:val="0"/>
          <w:marTop w:val="0"/>
          <w:marBottom w:val="0"/>
          <w:divBdr>
            <w:top w:val="none" w:sz="0" w:space="0" w:color="auto"/>
            <w:left w:val="none" w:sz="0" w:space="0" w:color="auto"/>
            <w:bottom w:val="none" w:sz="0" w:space="0" w:color="auto"/>
            <w:right w:val="none" w:sz="0" w:space="0" w:color="auto"/>
          </w:divBdr>
        </w:div>
        <w:div w:id="614795443">
          <w:marLeft w:val="0"/>
          <w:marRight w:val="0"/>
          <w:marTop w:val="0"/>
          <w:marBottom w:val="0"/>
          <w:divBdr>
            <w:top w:val="none" w:sz="0" w:space="0" w:color="auto"/>
            <w:left w:val="none" w:sz="0" w:space="0" w:color="auto"/>
            <w:bottom w:val="none" w:sz="0" w:space="0" w:color="auto"/>
            <w:right w:val="none" w:sz="0" w:space="0" w:color="auto"/>
          </w:divBdr>
        </w:div>
        <w:div w:id="1230002156">
          <w:marLeft w:val="0"/>
          <w:marRight w:val="0"/>
          <w:marTop w:val="0"/>
          <w:marBottom w:val="0"/>
          <w:divBdr>
            <w:top w:val="none" w:sz="0" w:space="0" w:color="auto"/>
            <w:left w:val="none" w:sz="0" w:space="0" w:color="auto"/>
            <w:bottom w:val="none" w:sz="0" w:space="0" w:color="auto"/>
            <w:right w:val="none" w:sz="0" w:space="0" w:color="auto"/>
          </w:divBdr>
        </w:div>
        <w:div w:id="585923563">
          <w:marLeft w:val="0"/>
          <w:marRight w:val="0"/>
          <w:marTop w:val="0"/>
          <w:marBottom w:val="0"/>
          <w:divBdr>
            <w:top w:val="none" w:sz="0" w:space="0" w:color="auto"/>
            <w:left w:val="none" w:sz="0" w:space="0" w:color="auto"/>
            <w:bottom w:val="none" w:sz="0" w:space="0" w:color="auto"/>
            <w:right w:val="none" w:sz="0" w:space="0" w:color="auto"/>
          </w:divBdr>
        </w:div>
        <w:div w:id="123888541">
          <w:marLeft w:val="0"/>
          <w:marRight w:val="0"/>
          <w:marTop w:val="0"/>
          <w:marBottom w:val="0"/>
          <w:divBdr>
            <w:top w:val="none" w:sz="0" w:space="0" w:color="auto"/>
            <w:left w:val="none" w:sz="0" w:space="0" w:color="auto"/>
            <w:bottom w:val="none" w:sz="0" w:space="0" w:color="auto"/>
            <w:right w:val="none" w:sz="0" w:space="0" w:color="auto"/>
          </w:divBdr>
        </w:div>
        <w:div w:id="736780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servicos.unitoledo.br/repositorio/browse?type=author&amp;value=ANDRADE%2C+Julia+Reis+Ferreira+de" TargetMode="External"/><Relationship Id="rId18" Type="http://schemas.openxmlformats.org/officeDocument/2006/relationships/header" Target="header1.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hyperlink" Target="https://www.outrosquinhentos.com/medicamentos-podem-interferir-no-resultado-de-exames-laboratoriais/" TargetMode="External"/><Relationship Id="rId17" Type="http://schemas.openxmlformats.org/officeDocument/2006/relationships/hyperlink" Target="https://seer.ufrgs.br/hcpa/article/view/13899" TargetMode="External"/><Relationship Id="rId2" Type="http://schemas.openxmlformats.org/officeDocument/2006/relationships/numbering" Target="numbering.xml"/><Relationship Id="rId16" Type="http://schemas.openxmlformats.org/officeDocument/2006/relationships/hyperlink" Target="https://doi.org/10.5216/ref.v6i1.5859"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yperlink" Target="http://www.anvisa.gov.br/datavisa/fila_bula/index.asp" TargetMode="External"/><Relationship Id="rId10" Type="http://schemas.microsoft.com/office/2016/09/relationships/commentsIds" Target="commentsIds.xml"/><Relationship Id="rId19" Type="http://schemas.openxmlformats.org/officeDocument/2006/relationships/footer" Target="foot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www.unitoledo.br/repositorio/handle/7574/2361"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C272EA-3A97-475E-B596-26221443B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3041</Words>
  <Characters>16427</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Amanda Della Coletta</cp:lastModifiedBy>
  <cp:revision>2</cp:revision>
  <cp:lastPrinted>2017-02-02T15:04:00Z</cp:lastPrinted>
  <dcterms:created xsi:type="dcterms:W3CDTF">2020-11-25T13:07:00Z</dcterms:created>
  <dcterms:modified xsi:type="dcterms:W3CDTF">2020-11-25T13:07:00Z</dcterms:modified>
</cp:coreProperties>
</file>