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DDE81D" w14:textId="77777777" w:rsidR="001A0627" w:rsidRDefault="001A0627" w:rsidP="009A59C7">
      <w:pPr>
        <w:rPr>
          <w:rFonts w:ascii="Times New Roman" w:eastAsia="Times New Roman" w:hAnsi="Times New Roman" w:cs="Times New Roman"/>
          <w:color w:val="FF0000"/>
          <w:sz w:val="24"/>
          <w:szCs w:val="24"/>
        </w:rPr>
      </w:pPr>
    </w:p>
    <w:p w14:paraId="661E670A" w14:textId="77777777" w:rsidR="001A0627" w:rsidRDefault="000C7DA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AVALIAÇÃO DA ATIVIDADE ANTIOXIDANTE EM NOVOS COMPOSTOS DE ORGANISMOS MARINHOS E SEU POTENCIAL TERAPEUTICO NA PREVENÇÃO E TRATAMENTO DE DOENÇAS RELACIONADAS AO ESTRESSE OXIDATIVO</w:t>
      </w:r>
    </w:p>
    <w:p w14:paraId="3763E7EA" w14:textId="6656653A" w:rsidR="001A0627" w:rsidRPr="000C5256" w:rsidRDefault="000C7DA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val="en-US"/>
        </w:rPr>
      </w:pPr>
      <w:r w:rsidRPr="000C5256">
        <w:rPr>
          <w:rFonts w:ascii="Times New Roman" w:eastAsia="Times New Roman" w:hAnsi="Times New Roman" w:cs="Times New Roman"/>
          <w:i/>
          <w:sz w:val="24"/>
          <w:szCs w:val="24"/>
          <w:lang w:val="en-US"/>
        </w:rPr>
        <w:t>EVALUATION OF ANTIOXIDANT ACTIVITY IN NEW COMPOUNDS FROM MARINE ORGANISM</w:t>
      </w:r>
      <w:r w:rsidR="000C5256" w:rsidRPr="000C5256">
        <w:rPr>
          <w:rFonts w:ascii="Times New Roman" w:eastAsia="Times New Roman" w:hAnsi="Times New Roman" w:cs="Times New Roman"/>
          <w:i/>
          <w:sz w:val="24"/>
          <w:szCs w:val="24"/>
          <w:lang w:val="en-US"/>
        </w:rPr>
        <w:t>S</w:t>
      </w:r>
      <w:r w:rsidRPr="000C5256">
        <w:rPr>
          <w:rFonts w:ascii="Times New Roman" w:eastAsia="Times New Roman" w:hAnsi="Times New Roman" w:cs="Times New Roman"/>
          <w:i/>
          <w:sz w:val="24"/>
          <w:szCs w:val="24"/>
          <w:lang w:val="en-US"/>
        </w:rPr>
        <w:t xml:space="preserve"> AND THEIR THERAPEUTIC POTENCIAL IN THE PREVENTION AND TREATMENT OF OXIDATIVE STRESS</w:t>
      </w:r>
      <w:r w:rsidR="000C5256" w:rsidRPr="000C5256">
        <w:rPr>
          <w:rFonts w:ascii="Times New Roman" w:eastAsia="Times New Roman" w:hAnsi="Times New Roman" w:cs="Times New Roman"/>
          <w:i/>
          <w:sz w:val="24"/>
          <w:szCs w:val="24"/>
          <w:lang w:val="en-US"/>
        </w:rPr>
        <w:t>-</w:t>
      </w:r>
      <w:r w:rsidRPr="000C5256">
        <w:rPr>
          <w:rFonts w:ascii="Times New Roman" w:eastAsia="Times New Roman" w:hAnsi="Times New Roman" w:cs="Times New Roman"/>
          <w:i/>
          <w:sz w:val="24"/>
          <w:szCs w:val="24"/>
          <w:lang w:val="en-US"/>
        </w:rPr>
        <w:t>RELATED DISEASES</w:t>
      </w:r>
    </w:p>
    <w:p w14:paraId="0EC4CA76" w14:textId="77777777" w:rsidR="001A0627" w:rsidRPr="000C5256" w:rsidRDefault="001A0627">
      <w:pPr>
        <w:spacing w:after="0" w:line="240" w:lineRule="auto"/>
        <w:rPr>
          <w:rFonts w:ascii="Times New Roman" w:eastAsia="Times New Roman" w:hAnsi="Times New Roman" w:cs="Times New Roman"/>
          <w:color w:val="FF0000"/>
          <w:sz w:val="24"/>
          <w:szCs w:val="24"/>
          <w:lang w:val="en-US"/>
        </w:rPr>
      </w:pPr>
    </w:p>
    <w:p w14:paraId="2E97CB2A" w14:textId="57ED302B" w:rsidR="001A0627" w:rsidRDefault="000C7D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SILVA, Gabrielli Cristhyni</w:t>
      </w:r>
      <w:r>
        <w:rPr>
          <w:rFonts w:ascii="Times New Roman" w:eastAsia="Times New Roman" w:hAnsi="Times New Roman" w:cs="Times New Roman"/>
          <w:sz w:val="24"/>
          <w:szCs w:val="24"/>
          <w:vertAlign w:val="superscript"/>
        </w:rPr>
        <w:t xml:space="preserve">1 </w:t>
      </w:r>
      <w:r>
        <w:rPr>
          <w:rFonts w:ascii="Times New Roman" w:eastAsia="Times New Roman" w:hAnsi="Times New Roman" w:cs="Times New Roman"/>
          <w:sz w:val="24"/>
          <w:szCs w:val="24"/>
        </w:rPr>
        <w:t>Aluna do curso de Biomedicina da Universidade São Francisco; MACHADO, Júlia Beatriz de Moraes</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Aluna do curso de Biomedicina da Universidade São Francisco; SCIANI, Juliana Mozer</w:t>
      </w:r>
      <w:r w:rsidR="008B09FF">
        <w:rPr>
          <w:rFonts w:ascii="Times New Roman" w:eastAsia="Times New Roman" w:hAnsi="Times New Roman" w:cs="Times New Roman"/>
          <w:sz w:val="24"/>
          <w:szCs w:val="24"/>
        </w:rPr>
        <w:t xml:space="preserve">¹ Professora Doutora do Curso de Pós-Graduação </w:t>
      </w:r>
      <w:r w:rsidR="008B09FF" w:rsidRPr="000C5256">
        <w:rPr>
          <w:rFonts w:ascii="Times New Roman" w:eastAsia="Times New Roman" w:hAnsi="Times New Roman" w:cs="Times New Roman"/>
          <w:i/>
          <w:iCs/>
          <w:sz w:val="24"/>
          <w:szCs w:val="24"/>
        </w:rPr>
        <w:t>Stricto sensu</w:t>
      </w:r>
      <w:r w:rsidR="008B09FF">
        <w:rPr>
          <w:rFonts w:ascii="Times New Roman" w:eastAsia="Times New Roman" w:hAnsi="Times New Roman" w:cs="Times New Roman"/>
          <w:sz w:val="24"/>
          <w:szCs w:val="24"/>
        </w:rPr>
        <w:t xml:space="preserve"> em Ciências da Saúde da Universidade São Francisco;</w:t>
      </w:r>
    </w:p>
    <w:p w14:paraId="1059C9E0" w14:textId="44DEE4AD" w:rsidR="001A0627" w:rsidRDefault="000C525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j</w:t>
      </w:r>
      <w:r w:rsidR="008B09FF">
        <w:rPr>
          <w:rFonts w:ascii="Times New Roman" w:eastAsia="Times New Roman" w:hAnsi="Times New Roman" w:cs="Times New Roman"/>
          <w:b/>
          <w:color w:val="000000"/>
          <w:sz w:val="24"/>
          <w:szCs w:val="24"/>
          <w:u w:val="single"/>
        </w:rPr>
        <w:t>uliana.sciani@usf.edu.br</w:t>
      </w:r>
    </w:p>
    <w:p w14:paraId="5FA25204" w14:textId="77777777" w:rsidR="001A0627" w:rsidRDefault="00000000">
      <w:pPr>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14:paraId="713153C5" w14:textId="52003405" w:rsidR="001A0627" w:rsidRDefault="00000000">
      <w:pPr>
        <w:tabs>
          <w:tab w:val="left" w:pos="6840"/>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4"/>
        </w:rPr>
        <w:t>RESUMO</w:t>
      </w:r>
      <w:r>
        <w:rPr>
          <w:rFonts w:ascii="Times New Roman" w:eastAsia="Times New Roman" w:hAnsi="Times New Roman" w:cs="Times New Roman"/>
          <w:sz w:val="24"/>
          <w:szCs w:val="24"/>
        </w:rPr>
        <w:t xml:space="preserve">. </w:t>
      </w:r>
      <w:r w:rsidR="008B09FF">
        <w:rPr>
          <w:rFonts w:ascii="Times New Roman" w:eastAsia="Times New Roman" w:hAnsi="Times New Roman" w:cs="Times New Roman"/>
          <w:sz w:val="24"/>
          <w:szCs w:val="24"/>
        </w:rPr>
        <w:t>As doenças relacionadas ao estres</w:t>
      </w:r>
      <w:r w:rsidR="00F76BCA">
        <w:rPr>
          <w:rFonts w:ascii="Times New Roman" w:eastAsia="Times New Roman" w:hAnsi="Times New Roman" w:cs="Times New Roman"/>
          <w:sz w:val="24"/>
          <w:szCs w:val="24"/>
        </w:rPr>
        <w:t>s</w:t>
      </w:r>
      <w:r w:rsidR="008B09FF">
        <w:rPr>
          <w:rFonts w:ascii="Times New Roman" w:eastAsia="Times New Roman" w:hAnsi="Times New Roman" w:cs="Times New Roman"/>
          <w:sz w:val="24"/>
          <w:szCs w:val="24"/>
        </w:rPr>
        <w:t>e oxidativo podem ser preocupantes por diversos motivos, e estão diretamente ligadas a diminuição da qualidade de vida, incapacitação ou até a mortalidade. Por muitas vezes são difíceis de tratar e podem exigir terapias complexas e prolongadas, o que nos leva a voltar atenções para novos compostos que apresenta</w:t>
      </w:r>
      <w:r w:rsidR="00F76BCA">
        <w:rPr>
          <w:rFonts w:ascii="Times New Roman" w:eastAsia="Times New Roman" w:hAnsi="Times New Roman" w:cs="Times New Roman"/>
          <w:sz w:val="24"/>
          <w:szCs w:val="24"/>
        </w:rPr>
        <w:t>m</w:t>
      </w:r>
      <w:r w:rsidR="008B09FF">
        <w:rPr>
          <w:rFonts w:ascii="Times New Roman" w:eastAsia="Times New Roman" w:hAnsi="Times New Roman" w:cs="Times New Roman"/>
          <w:sz w:val="24"/>
          <w:szCs w:val="24"/>
        </w:rPr>
        <w:t xml:space="preserve"> algum potencial terapêutico ou preventivo. Ao estudar esses compostos e suas propriedades antioxidantes, é possível identificar além d</w:t>
      </w:r>
      <w:r w:rsidR="00F76BCA">
        <w:rPr>
          <w:rFonts w:ascii="Times New Roman" w:eastAsia="Times New Roman" w:hAnsi="Times New Roman" w:cs="Times New Roman"/>
          <w:sz w:val="24"/>
          <w:szCs w:val="24"/>
        </w:rPr>
        <w:t>o</w:t>
      </w:r>
      <w:r w:rsidR="008B09FF">
        <w:rPr>
          <w:rFonts w:ascii="Times New Roman" w:eastAsia="Times New Roman" w:hAnsi="Times New Roman" w:cs="Times New Roman"/>
          <w:sz w:val="24"/>
          <w:szCs w:val="24"/>
        </w:rPr>
        <w:t xml:space="preserve"> </w:t>
      </w:r>
      <w:r w:rsidR="00F76BCA">
        <w:rPr>
          <w:rFonts w:ascii="Times New Roman" w:eastAsia="Times New Roman" w:hAnsi="Times New Roman" w:cs="Times New Roman"/>
          <w:sz w:val="24"/>
          <w:szCs w:val="24"/>
        </w:rPr>
        <w:t>seu protagonismo</w:t>
      </w:r>
      <w:r w:rsidR="008B09FF">
        <w:rPr>
          <w:rFonts w:ascii="Times New Roman" w:eastAsia="Times New Roman" w:hAnsi="Times New Roman" w:cs="Times New Roman"/>
          <w:sz w:val="24"/>
          <w:szCs w:val="24"/>
        </w:rPr>
        <w:t xml:space="preserve"> em tratamentos ou em processos preventivos, um papel coadjuvante em tratamentos já existentes, aumentando a sua eficácia ou reduzindo efeitos adversos. Assim, os organismos marinhos têm sido foco de estudo em diversas áreas da ciência por apresentarem uma grande variedade de compostos bioativos em sua composição, o que au</w:t>
      </w:r>
      <w:r w:rsidR="003260CC">
        <w:rPr>
          <w:rFonts w:ascii="Times New Roman" w:eastAsia="Times New Roman" w:hAnsi="Times New Roman" w:cs="Times New Roman"/>
          <w:sz w:val="24"/>
          <w:szCs w:val="24"/>
        </w:rPr>
        <w:t xml:space="preserve">menta a possibilidade de sucesso nessa modalidade de pesquisa. Para avaliar o potencial antioxidante destes novos compostos foram </w:t>
      </w:r>
      <w:r w:rsidR="00171005">
        <w:rPr>
          <w:rFonts w:ascii="Times New Roman" w:eastAsia="Times New Roman" w:hAnsi="Times New Roman" w:cs="Times New Roman"/>
          <w:sz w:val="24"/>
          <w:szCs w:val="24"/>
        </w:rPr>
        <w:t>u</w:t>
      </w:r>
      <w:r w:rsidR="003260CC">
        <w:rPr>
          <w:rFonts w:ascii="Times New Roman" w:eastAsia="Times New Roman" w:hAnsi="Times New Roman" w:cs="Times New Roman"/>
          <w:sz w:val="24"/>
          <w:szCs w:val="24"/>
        </w:rPr>
        <w:t xml:space="preserve">tilizados dois ensaios conhecidos e bem estabelecidos para esse tipo de avaliação, o 2,2-difenil-1-picril-hidrazil (DPPH) e o Ferric Reducing Antioxidant Power (FRAP). Foram analisados extratos de cinco espécies de organismos marinhos e foi observado que uma espécie de coral duro denominada </w:t>
      </w:r>
      <w:r w:rsidR="003260CC">
        <w:rPr>
          <w:rFonts w:ascii="Times New Roman" w:eastAsia="Times New Roman" w:hAnsi="Times New Roman" w:cs="Times New Roman"/>
          <w:i/>
          <w:iCs/>
          <w:sz w:val="24"/>
          <w:szCs w:val="24"/>
        </w:rPr>
        <w:t xml:space="preserve">Tubastraea </w:t>
      </w:r>
      <w:r w:rsidR="00D56434">
        <w:rPr>
          <w:rFonts w:ascii="Times New Roman" w:eastAsia="Times New Roman" w:hAnsi="Times New Roman" w:cs="Times New Roman"/>
          <w:i/>
          <w:iCs/>
          <w:sz w:val="24"/>
          <w:szCs w:val="24"/>
        </w:rPr>
        <w:t>t</w:t>
      </w:r>
      <w:r w:rsidR="003260CC">
        <w:rPr>
          <w:rFonts w:ascii="Times New Roman" w:eastAsia="Times New Roman" w:hAnsi="Times New Roman" w:cs="Times New Roman"/>
          <w:i/>
          <w:iCs/>
          <w:sz w:val="24"/>
          <w:szCs w:val="24"/>
        </w:rPr>
        <w:t>agusensis</w:t>
      </w:r>
      <w:r w:rsidR="009A59C7">
        <w:rPr>
          <w:rFonts w:ascii="Times New Roman" w:eastAsia="Times New Roman" w:hAnsi="Times New Roman" w:cs="Times New Roman"/>
          <w:sz w:val="24"/>
          <w:szCs w:val="24"/>
        </w:rPr>
        <w:t xml:space="preserve"> (</w:t>
      </w:r>
      <w:r w:rsidR="009A59C7" w:rsidRPr="009A59C7">
        <w:rPr>
          <w:rFonts w:ascii="Times New Roman" w:eastAsia="Times New Roman" w:hAnsi="Times New Roman" w:cs="Times New Roman"/>
          <w:sz w:val="24"/>
          <w:szCs w:val="24"/>
        </w:rPr>
        <w:t>Coral-sol</w:t>
      </w:r>
      <w:r w:rsidR="009A59C7">
        <w:rPr>
          <w:rFonts w:ascii="Times New Roman" w:eastAsia="Times New Roman" w:hAnsi="Times New Roman" w:cs="Times New Roman"/>
          <w:sz w:val="24"/>
          <w:szCs w:val="24"/>
        </w:rPr>
        <w:t xml:space="preserve">) </w:t>
      </w:r>
      <w:r w:rsidR="003260CC">
        <w:rPr>
          <w:rFonts w:ascii="Times New Roman" w:eastAsia="Times New Roman" w:hAnsi="Times New Roman" w:cs="Times New Roman"/>
          <w:sz w:val="24"/>
          <w:szCs w:val="24"/>
        </w:rPr>
        <w:t>apresentou um grande potencial antioxidante</w:t>
      </w:r>
      <w:r w:rsidR="00F157C6">
        <w:rPr>
          <w:rFonts w:ascii="Times New Roman" w:eastAsia="Times New Roman" w:hAnsi="Times New Roman" w:cs="Times New Roman"/>
          <w:sz w:val="24"/>
          <w:szCs w:val="24"/>
        </w:rPr>
        <w:t xml:space="preserve"> nos dois ensaios</w:t>
      </w:r>
      <w:r w:rsidR="003260CC">
        <w:rPr>
          <w:rFonts w:ascii="Times New Roman" w:eastAsia="Times New Roman" w:hAnsi="Times New Roman" w:cs="Times New Roman"/>
          <w:sz w:val="24"/>
          <w:szCs w:val="24"/>
        </w:rPr>
        <w:t xml:space="preserve">, resultando em uma redução </w:t>
      </w:r>
      <w:r w:rsidR="00171005">
        <w:rPr>
          <w:rFonts w:ascii="Times New Roman" w:eastAsia="Times New Roman" w:hAnsi="Times New Roman" w:cs="Times New Roman"/>
          <w:sz w:val="24"/>
          <w:szCs w:val="24"/>
        </w:rPr>
        <w:t>de oxidação de 25% em relação à amostra controle</w:t>
      </w:r>
      <w:r w:rsidR="00F157C6">
        <w:rPr>
          <w:rFonts w:ascii="Times New Roman" w:eastAsia="Times New Roman" w:hAnsi="Times New Roman" w:cs="Times New Roman"/>
          <w:sz w:val="24"/>
          <w:szCs w:val="24"/>
        </w:rPr>
        <w:t xml:space="preserve"> no teste DPPH e 234% de </w:t>
      </w:r>
      <w:proofErr w:type="spellStart"/>
      <w:r w:rsidR="00F157C6">
        <w:rPr>
          <w:rFonts w:ascii="Times New Roman" w:eastAsia="Times New Roman" w:hAnsi="Times New Roman" w:cs="Times New Roman"/>
          <w:sz w:val="24"/>
          <w:szCs w:val="24"/>
        </w:rPr>
        <w:t>antioxidação</w:t>
      </w:r>
      <w:proofErr w:type="spellEnd"/>
      <w:r w:rsidR="00F157C6">
        <w:rPr>
          <w:rFonts w:ascii="Times New Roman" w:eastAsia="Times New Roman" w:hAnsi="Times New Roman" w:cs="Times New Roman"/>
          <w:sz w:val="24"/>
          <w:szCs w:val="24"/>
        </w:rPr>
        <w:t xml:space="preserve"> no ensaio FRAP. O extrato de</w:t>
      </w:r>
      <w:r w:rsidR="00171005">
        <w:rPr>
          <w:rFonts w:ascii="Times New Roman" w:eastAsia="Times New Roman" w:hAnsi="Times New Roman" w:cs="Times New Roman"/>
          <w:sz w:val="24"/>
          <w:szCs w:val="24"/>
        </w:rPr>
        <w:t xml:space="preserve"> </w:t>
      </w:r>
      <w:proofErr w:type="spellStart"/>
      <w:r w:rsidR="00171005">
        <w:rPr>
          <w:rFonts w:ascii="Times New Roman" w:eastAsia="Times New Roman" w:hAnsi="Times New Roman" w:cs="Times New Roman"/>
          <w:i/>
          <w:iCs/>
          <w:sz w:val="24"/>
          <w:szCs w:val="24"/>
        </w:rPr>
        <w:t>Sertularia</w:t>
      </w:r>
      <w:proofErr w:type="spellEnd"/>
      <w:r w:rsidR="00171005">
        <w:rPr>
          <w:rFonts w:ascii="Times New Roman" w:eastAsia="Times New Roman" w:hAnsi="Times New Roman" w:cs="Times New Roman"/>
          <w:i/>
          <w:iCs/>
          <w:sz w:val="24"/>
          <w:szCs w:val="24"/>
        </w:rPr>
        <w:t xml:space="preserve"> </w:t>
      </w:r>
      <w:proofErr w:type="spellStart"/>
      <w:r w:rsidR="00D56434">
        <w:rPr>
          <w:rFonts w:ascii="Times New Roman" w:eastAsia="Times New Roman" w:hAnsi="Times New Roman" w:cs="Times New Roman"/>
          <w:i/>
          <w:iCs/>
          <w:sz w:val="24"/>
          <w:szCs w:val="24"/>
        </w:rPr>
        <w:t>m</w:t>
      </w:r>
      <w:r w:rsidR="00171005">
        <w:rPr>
          <w:rFonts w:ascii="Times New Roman" w:eastAsia="Times New Roman" w:hAnsi="Times New Roman" w:cs="Times New Roman"/>
          <w:i/>
          <w:iCs/>
          <w:sz w:val="24"/>
          <w:szCs w:val="24"/>
        </w:rPr>
        <w:t>arginata</w:t>
      </w:r>
      <w:proofErr w:type="spellEnd"/>
      <w:r w:rsidR="00F157C6">
        <w:rPr>
          <w:rFonts w:ascii="Times New Roman" w:eastAsia="Times New Roman" w:hAnsi="Times New Roman" w:cs="Times New Roman"/>
          <w:sz w:val="24"/>
          <w:szCs w:val="24"/>
        </w:rPr>
        <w:t xml:space="preserve"> </w:t>
      </w:r>
      <w:r w:rsidR="00171005">
        <w:rPr>
          <w:rFonts w:ascii="Times New Roman" w:eastAsia="Times New Roman" w:hAnsi="Times New Roman" w:cs="Times New Roman"/>
          <w:sz w:val="24"/>
          <w:szCs w:val="24"/>
        </w:rPr>
        <w:t xml:space="preserve">teve o segundo melhor desempenho, </w:t>
      </w:r>
      <w:r w:rsidR="00F157C6">
        <w:rPr>
          <w:rFonts w:ascii="Times New Roman" w:eastAsia="Times New Roman" w:hAnsi="Times New Roman" w:cs="Times New Roman"/>
          <w:sz w:val="24"/>
          <w:szCs w:val="24"/>
        </w:rPr>
        <w:t xml:space="preserve">com </w:t>
      </w:r>
      <w:r w:rsidR="00171005">
        <w:rPr>
          <w:rFonts w:ascii="Times New Roman" w:eastAsia="Times New Roman" w:hAnsi="Times New Roman" w:cs="Times New Roman"/>
          <w:sz w:val="24"/>
          <w:szCs w:val="24"/>
        </w:rPr>
        <w:t>redução de oxidação de cerca de 8%</w:t>
      </w:r>
      <w:r w:rsidR="00F157C6">
        <w:rPr>
          <w:rFonts w:ascii="Times New Roman" w:eastAsia="Times New Roman" w:hAnsi="Times New Roman" w:cs="Times New Roman"/>
          <w:sz w:val="24"/>
          <w:szCs w:val="24"/>
        </w:rPr>
        <w:t xml:space="preserve"> no DPPH e </w:t>
      </w:r>
      <w:proofErr w:type="spellStart"/>
      <w:r w:rsidR="00F157C6">
        <w:rPr>
          <w:rFonts w:ascii="Times New Roman" w:eastAsia="Times New Roman" w:hAnsi="Times New Roman" w:cs="Times New Roman"/>
          <w:sz w:val="24"/>
          <w:szCs w:val="24"/>
        </w:rPr>
        <w:t>antioxidação</w:t>
      </w:r>
      <w:proofErr w:type="spellEnd"/>
      <w:r w:rsidR="00F157C6">
        <w:rPr>
          <w:rFonts w:ascii="Times New Roman" w:eastAsia="Times New Roman" w:hAnsi="Times New Roman" w:cs="Times New Roman"/>
          <w:sz w:val="24"/>
          <w:szCs w:val="24"/>
        </w:rPr>
        <w:t xml:space="preserve"> em 191% no FRAP</w:t>
      </w:r>
      <w:r w:rsidR="00171005">
        <w:rPr>
          <w:rFonts w:ascii="Times New Roman" w:eastAsia="Times New Roman" w:hAnsi="Times New Roman" w:cs="Times New Roman"/>
          <w:sz w:val="24"/>
          <w:szCs w:val="24"/>
        </w:rPr>
        <w:t xml:space="preserve">. Conclui-se que a </w:t>
      </w:r>
      <w:r w:rsidR="00171005">
        <w:rPr>
          <w:rFonts w:ascii="Times New Roman" w:eastAsia="Times New Roman" w:hAnsi="Times New Roman" w:cs="Times New Roman"/>
          <w:i/>
          <w:iCs/>
          <w:sz w:val="24"/>
          <w:szCs w:val="24"/>
        </w:rPr>
        <w:t xml:space="preserve">Tubastraea </w:t>
      </w:r>
      <w:r w:rsidR="00D56434">
        <w:rPr>
          <w:rFonts w:ascii="Times New Roman" w:eastAsia="Times New Roman" w:hAnsi="Times New Roman" w:cs="Times New Roman"/>
          <w:i/>
          <w:iCs/>
          <w:sz w:val="24"/>
          <w:szCs w:val="24"/>
        </w:rPr>
        <w:t>t</w:t>
      </w:r>
      <w:r w:rsidR="00171005">
        <w:rPr>
          <w:rFonts w:ascii="Times New Roman" w:eastAsia="Times New Roman" w:hAnsi="Times New Roman" w:cs="Times New Roman"/>
          <w:i/>
          <w:iCs/>
          <w:sz w:val="24"/>
          <w:szCs w:val="24"/>
        </w:rPr>
        <w:t>agusensis</w:t>
      </w:r>
      <w:r w:rsidR="00171005">
        <w:rPr>
          <w:rFonts w:ascii="Times New Roman" w:eastAsia="Times New Roman" w:hAnsi="Times New Roman" w:cs="Times New Roman"/>
          <w:sz w:val="24"/>
          <w:szCs w:val="24"/>
        </w:rPr>
        <w:t xml:space="preserve"> pode ser uma fonte promissora de compostos com propriedades terapêuticas</w:t>
      </w:r>
      <w:r>
        <w:rPr>
          <w:rFonts w:ascii="Times New Roman" w:eastAsia="Times New Roman" w:hAnsi="Times New Roman" w:cs="Times New Roman"/>
          <w:sz w:val="24"/>
          <w:szCs w:val="24"/>
        </w:rPr>
        <w:t xml:space="preserve">. </w:t>
      </w:r>
    </w:p>
    <w:p w14:paraId="0C679120" w14:textId="77777777" w:rsidR="001A0627" w:rsidRDefault="001A0627">
      <w:pPr>
        <w:spacing w:after="0" w:line="240" w:lineRule="auto"/>
        <w:jc w:val="both"/>
        <w:rPr>
          <w:rFonts w:ascii="Times New Roman" w:eastAsia="Times New Roman" w:hAnsi="Times New Roman" w:cs="Times New Roman"/>
          <w:color w:val="000000"/>
          <w:sz w:val="24"/>
          <w:szCs w:val="24"/>
        </w:rPr>
      </w:pPr>
    </w:p>
    <w:p w14:paraId="7C37231B" w14:textId="0A1082A8" w:rsidR="001A0627" w:rsidRDefault="00000000">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Palavras-chave</w:t>
      </w:r>
      <w:r>
        <w:rPr>
          <w:rFonts w:ascii="Times New Roman" w:eastAsia="Times New Roman" w:hAnsi="Times New Roman" w:cs="Times New Roman"/>
          <w:color w:val="000000"/>
          <w:sz w:val="24"/>
          <w:szCs w:val="24"/>
        </w:rPr>
        <w:t xml:space="preserve">: </w:t>
      </w:r>
      <w:r w:rsidR="00171005">
        <w:rPr>
          <w:rFonts w:ascii="Times New Roman" w:eastAsia="Times New Roman" w:hAnsi="Times New Roman" w:cs="Times New Roman"/>
          <w:color w:val="000000"/>
          <w:sz w:val="24"/>
          <w:szCs w:val="24"/>
        </w:rPr>
        <w:t>antioxidante; doenças</w:t>
      </w:r>
      <w:r w:rsidR="00B50398">
        <w:rPr>
          <w:rFonts w:ascii="Times New Roman" w:eastAsia="Times New Roman" w:hAnsi="Times New Roman" w:cs="Times New Roman"/>
          <w:color w:val="000000"/>
          <w:sz w:val="24"/>
          <w:szCs w:val="24"/>
        </w:rPr>
        <w:t xml:space="preserve"> de estresse oxidativo</w:t>
      </w:r>
      <w:r w:rsidR="00171005">
        <w:rPr>
          <w:rFonts w:ascii="Times New Roman" w:eastAsia="Times New Roman" w:hAnsi="Times New Roman" w:cs="Times New Roman"/>
          <w:color w:val="000000"/>
          <w:sz w:val="24"/>
          <w:szCs w:val="24"/>
        </w:rPr>
        <w:t>; radicais livres; animais marinhos</w:t>
      </w:r>
    </w:p>
    <w:p w14:paraId="6A4AC2A2" w14:textId="77777777" w:rsidR="001A0627" w:rsidRDefault="00000000">
      <w:pPr>
        <w:tabs>
          <w:tab w:val="left" w:pos="684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FF0000"/>
          <w:sz w:val="24"/>
          <w:szCs w:val="24"/>
        </w:rPr>
        <w:t xml:space="preserve"> </w:t>
      </w:r>
    </w:p>
    <w:p w14:paraId="5119BC8F" w14:textId="0B7F2F2E" w:rsidR="006A3BBC" w:rsidRPr="000C5256" w:rsidRDefault="00000000" w:rsidP="006A3BBC">
      <w:pPr>
        <w:tabs>
          <w:tab w:val="left" w:pos="6840"/>
        </w:tabs>
        <w:spacing w:after="0" w:line="240" w:lineRule="auto"/>
        <w:jc w:val="both"/>
        <w:rPr>
          <w:rFonts w:ascii="Times New Roman" w:eastAsia="Times New Roman" w:hAnsi="Times New Roman" w:cs="Times New Roman"/>
          <w:color w:val="000000"/>
          <w:sz w:val="24"/>
          <w:szCs w:val="24"/>
          <w:lang w:val="en-US"/>
        </w:rPr>
      </w:pPr>
      <w:r w:rsidRPr="000C5256">
        <w:rPr>
          <w:rFonts w:ascii="Times New Roman" w:eastAsia="Times New Roman" w:hAnsi="Times New Roman" w:cs="Times New Roman"/>
          <w:b/>
          <w:sz w:val="24"/>
          <w:szCs w:val="24"/>
          <w:lang w:val="en-US"/>
        </w:rPr>
        <w:t>ABSTRACT.</w:t>
      </w:r>
      <w:r w:rsidR="00171005" w:rsidRPr="000C5256">
        <w:rPr>
          <w:rFonts w:ascii="Times New Roman" w:eastAsia="Times New Roman" w:hAnsi="Times New Roman" w:cs="Times New Roman"/>
          <w:color w:val="000000"/>
          <w:sz w:val="24"/>
          <w:szCs w:val="24"/>
          <w:lang w:val="en-US"/>
        </w:rPr>
        <w:t xml:space="preserve"> </w:t>
      </w:r>
      <w:r w:rsidR="006A3BBC" w:rsidRPr="000C5256">
        <w:rPr>
          <w:rFonts w:ascii="Times New Roman" w:eastAsia="Times New Roman" w:hAnsi="Times New Roman" w:cs="Times New Roman"/>
          <w:color w:val="000000"/>
          <w:sz w:val="24"/>
          <w:szCs w:val="24"/>
          <w:lang w:val="en-US"/>
        </w:rPr>
        <w:t xml:space="preserve">Oxidative stress-related diseases can be worrisome for several reasons, and are directly linked to decreased quality of life, disability, or even mortality. They are often difficult to treat and may require complex and prolonged therapies, which leads us to turn our attention to new compounds that have some therapeutic or preventive potential. By studying these compounds and their antioxidant properties, it is possible to identify, besides the leading role in treatments or in preventive processes, an adjuvant role in existing treatments, increasing their </w:t>
      </w:r>
      <w:proofErr w:type="gramStart"/>
      <w:r w:rsidR="006A3BBC" w:rsidRPr="000C5256">
        <w:rPr>
          <w:rFonts w:ascii="Times New Roman" w:eastAsia="Times New Roman" w:hAnsi="Times New Roman" w:cs="Times New Roman"/>
          <w:color w:val="000000"/>
          <w:sz w:val="24"/>
          <w:szCs w:val="24"/>
          <w:lang w:val="en-US"/>
        </w:rPr>
        <w:t>efficacy</w:t>
      </w:r>
      <w:proofErr w:type="gramEnd"/>
      <w:r w:rsidR="006A3BBC" w:rsidRPr="000C5256">
        <w:rPr>
          <w:rFonts w:ascii="Times New Roman" w:eastAsia="Times New Roman" w:hAnsi="Times New Roman" w:cs="Times New Roman"/>
          <w:color w:val="000000"/>
          <w:sz w:val="24"/>
          <w:szCs w:val="24"/>
          <w:lang w:val="en-US"/>
        </w:rPr>
        <w:t xml:space="preserve"> or reducing adverse effects. Thus, marine organisms have been the focus of study in several areas of science because they present a great variety of bioactive compounds in their composition, which increases the possibility of success in this type of research. To evaluate the antioxidant potential of these new compounds, two known and </w:t>
      </w:r>
      <w:r w:rsidR="00B50398" w:rsidRPr="000C5256">
        <w:rPr>
          <w:rFonts w:ascii="Times New Roman" w:eastAsia="Times New Roman" w:hAnsi="Times New Roman" w:cs="Times New Roman"/>
          <w:color w:val="000000"/>
          <w:sz w:val="24"/>
          <w:szCs w:val="24"/>
          <w:lang w:val="en-US"/>
        </w:rPr>
        <w:t>well-established</w:t>
      </w:r>
      <w:r w:rsidR="006A3BBC" w:rsidRPr="000C5256">
        <w:rPr>
          <w:rFonts w:ascii="Times New Roman" w:eastAsia="Times New Roman" w:hAnsi="Times New Roman" w:cs="Times New Roman"/>
          <w:color w:val="000000"/>
          <w:sz w:val="24"/>
          <w:szCs w:val="24"/>
          <w:lang w:val="en-US"/>
        </w:rPr>
        <w:t xml:space="preserve"> assays for this type of evaluation were used, the 2,2-diphenyl-1-picrylhydrazyl (DPPH) and the Ferric Reducing Antioxidant Power (FRAP). Extracts from five species of marine organisms were analyzed and it was observed that a hard coral species named </w:t>
      </w:r>
      <w:proofErr w:type="spellStart"/>
      <w:r w:rsidR="006A3BBC" w:rsidRPr="000C5256">
        <w:rPr>
          <w:rFonts w:ascii="Times New Roman" w:eastAsia="Times New Roman" w:hAnsi="Times New Roman" w:cs="Times New Roman"/>
          <w:i/>
          <w:iCs/>
          <w:color w:val="000000"/>
          <w:sz w:val="24"/>
          <w:szCs w:val="24"/>
          <w:lang w:val="en-US"/>
        </w:rPr>
        <w:t>Tubastraea</w:t>
      </w:r>
      <w:proofErr w:type="spellEnd"/>
      <w:r w:rsidR="006A3BBC" w:rsidRPr="000C5256">
        <w:rPr>
          <w:rFonts w:ascii="Times New Roman" w:eastAsia="Times New Roman" w:hAnsi="Times New Roman" w:cs="Times New Roman"/>
          <w:i/>
          <w:iCs/>
          <w:color w:val="000000"/>
          <w:sz w:val="24"/>
          <w:szCs w:val="24"/>
          <w:lang w:val="en-US"/>
        </w:rPr>
        <w:t xml:space="preserve"> </w:t>
      </w:r>
      <w:proofErr w:type="spellStart"/>
      <w:r w:rsidR="00D56434" w:rsidRPr="000C5256">
        <w:rPr>
          <w:rFonts w:ascii="Times New Roman" w:eastAsia="Times New Roman" w:hAnsi="Times New Roman" w:cs="Times New Roman"/>
          <w:i/>
          <w:iCs/>
          <w:color w:val="000000"/>
          <w:sz w:val="24"/>
          <w:szCs w:val="24"/>
          <w:lang w:val="en-US"/>
        </w:rPr>
        <w:t>t</w:t>
      </w:r>
      <w:r w:rsidR="006A3BBC" w:rsidRPr="000C5256">
        <w:rPr>
          <w:rFonts w:ascii="Times New Roman" w:eastAsia="Times New Roman" w:hAnsi="Times New Roman" w:cs="Times New Roman"/>
          <w:i/>
          <w:iCs/>
          <w:color w:val="000000"/>
          <w:sz w:val="24"/>
          <w:szCs w:val="24"/>
          <w:lang w:val="en-US"/>
        </w:rPr>
        <w:t>agusensis</w:t>
      </w:r>
      <w:proofErr w:type="spellEnd"/>
      <w:r w:rsidR="006A3BBC" w:rsidRPr="000C5256">
        <w:rPr>
          <w:rFonts w:ascii="Times New Roman" w:eastAsia="Times New Roman" w:hAnsi="Times New Roman" w:cs="Times New Roman"/>
          <w:color w:val="000000"/>
          <w:sz w:val="24"/>
          <w:szCs w:val="24"/>
          <w:lang w:val="en-US"/>
        </w:rPr>
        <w:t xml:space="preserve"> showed a</w:t>
      </w:r>
      <w:r w:rsidR="00F157C6">
        <w:rPr>
          <w:rFonts w:ascii="Times New Roman" w:eastAsia="Times New Roman" w:hAnsi="Times New Roman" w:cs="Times New Roman"/>
          <w:color w:val="000000"/>
          <w:sz w:val="24"/>
          <w:szCs w:val="24"/>
          <w:lang w:val="en-US"/>
        </w:rPr>
        <w:t xml:space="preserve"> </w:t>
      </w:r>
      <w:r w:rsidR="00F157C6">
        <w:rPr>
          <w:rFonts w:ascii="Times New Roman" w:eastAsia="Times New Roman" w:hAnsi="Times New Roman" w:cs="Times New Roman"/>
          <w:color w:val="000000"/>
          <w:sz w:val="24"/>
          <w:szCs w:val="24"/>
          <w:lang w:val="en-US"/>
        </w:rPr>
        <w:lastRenderedPageBreak/>
        <w:t>significative</w:t>
      </w:r>
      <w:r w:rsidR="006A3BBC" w:rsidRPr="000C5256">
        <w:rPr>
          <w:rFonts w:ascii="Times New Roman" w:eastAsia="Times New Roman" w:hAnsi="Times New Roman" w:cs="Times New Roman"/>
          <w:color w:val="000000"/>
          <w:sz w:val="24"/>
          <w:szCs w:val="24"/>
          <w:lang w:val="en-US"/>
        </w:rPr>
        <w:t xml:space="preserve"> antioxidant potential, resulting in an oxidation reduction of 25% compared to the control sample,</w:t>
      </w:r>
      <w:r w:rsidR="00F157C6">
        <w:rPr>
          <w:rFonts w:ascii="Times New Roman" w:eastAsia="Times New Roman" w:hAnsi="Times New Roman" w:cs="Times New Roman"/>
          <w:color w:val="000000"/>
          <w:sz w:val="24"/>
          <w:szCs w:val="24"/>
          <w:lang w:val="en-US"/>
        </w:rPr>
        <w:t xml:space="preserve"> in the DPPH assay and 234% of antioxidant activity evaluated by FRAP.</w:t>
      </w:r>
      <w:r w:rsidR="006A3BBC" w:rsidRPr="000C5256">
        <w:rPr>
          <w:rFonts w:ascii="Times New Roman" w:eastAsia="Times New Roman" w:hAnsi="Times New Roman" w:cs="Times New Roman"/>
          <w:color w:val="000000"/>
          <w:sz w:val="24"/>
          <w:szCs w:val="24"/>
          <w:lang w:val="en-US"/>
        </w:rPr>
        <w:t xml:space="preserve"> </w:t>
      </w:r>
      <w:proofErr w:type="spellStart"/>
      <w:r w:rsidR="006A3BBC" w:rsidRPr="000C5256">
        <w:rPr>
          <w:rFonts w:ascii="Times New Roman" w:eastAsia="Times New Roman" w:hAnsi="Times New Roman" w:cs="Times New Roman"/>
          <w:i/>
          <w:iCs/>
          <w:color w:val="000000"/>
          <w:sz w:val="24"/>
          <w:szCs w:val="24"/>
          <w:lang w:val="en-US"/>
        </w:rPr>
        <w:t>Sertularia</w:t>
      </w:r>
      <w:proofErr w:type="spellEnd"/>
      <w:r w:rsidR="006A3BBC" w:rsidRPr="000C5256">
        <w:rPr>
          <w:rFonts w:ascii="Times New Roman" w:eastAsia="Times New Roman" w:hAnsi="Times New Roman" w:cs="Times New Roman"/>
          <w:i/>
          <w:iCs/>
          <w:color w:val="000000"/>
          <w:sz w:val="24"/>
          <w:szCs w:val="24"/>
          <w:lang w:val="en-US"/>
        </w:rPr>
        <w:t xml:space="preserve"> </w:t>
      </w:r>
      <w:r w:rsidR="00D56434" w:rsidRPr="000C5256">
        <w:rPr>
          <w:rFonts w:ascii="Times New Roman" w:eastAsia="Times New Roman" w:hAnsi="Times New Roman" w:cs="Times New Roman"/>
          <w:i/>
          <w:iCs/>
          <w:color w:val="000000"/>
          <w:sz w:val="24"/>
          <w:szCs w:val="24"/>
          <w:lang w:val="en-US"/>
        </w:rPr>
        <w:t>m</w:t>
      </w:r>
      <w:r w:rsidR="006A3BBC" w:rsidRPr="000C5256">
        <w:rPr>
          <w:rFonts w:ascii="Times New Roman" w:eastAsia="Times New Roman" w:hAnsi="Times New Roman" w:cs="Times New Roman"/>
          <w:i/>
          <w:iCs/>
          <w:color w:val="000000"/>
          <w:sz w:val="24"/>
          <w:szCs w:val="24"/>
          <w:lang w:val="en-US"/>
        </w:rPr>
        <w:t>arginata</w:t>
      </w:r>
      <w:r w:rsidR="006A3BBC" w:rsidRPr="000C5256">
        <w:rPr>
          <w:rFonts w:ascii="Times New Roman" w:eastAsia="Times New Roman" w:hAnsi="Times New Roman" w:cs="Times New Roman"/>
          <w:color w:val="000000"/>
          <w:sz w:val="24"/>
          <w:szCs w:val="24"/>
          <w:lang w:val="en-US"/>
        </w:rPr>
        <w:t xml:space="preserve"> </w:t>
      </w:r>
      <w:r w:rsidR="00F157C6">
        <w:rPr>
          <w:rFonts w:ascii="Times New Roman" w:eastAsia="Times New Roman" w:hAnsi="Times New Roman" w:cs="Times New Roman"/>
          <w:color w:val="000000"/>
          <w:sz w:val="24"/>
          <w:szCs w:val="24"/>
          <w:lang w:val="en-US"/>
        </w:rPr>
        <w:t>extract h</w:t>
      </w:r>
      <w:r w:rsidR="006A3BBC" w:rsidRPr="000C5256">
        <w:rPr>
          <w:rFonts w:ascii="Times New Roman" w:eastAsia="Times New Roman" w:hAnsi="Times New Roman" w:cs="Times New Roman"/>
          <w:color w:val="000000"/>
          <w:sz w:val="24"/>
          <w:szCs w:val="24"/>
          <w:lang w:val="en-US"/>
        </w:rPr>
        <w:t xml:space="preserve">ad the </w:t>
      </w:r>
      <w:r w:rsidR="00B50398" w:rsidRPr="000C5256">
        <w:rPr>
          <w:rFonts w:ascii="Times New Roman" w:eastAsia="Times New Roman" w:hAnsi="Times New Roman" w:cs="Times New Roman"/>
          <w:color w:val="000000"/>
          <w:sz w:val="24"/>
          <w:szCs w:val="24"/>
          <w:lang w:val="en-US"/>
        </w:rPr>
        <w:t>second-best</w:t>
      </w:r>
      <w:r w:rsidR="006A3BBC" w:rsidRPr="000C5256">
        <w:rPr>
          <w:rFonts w:ascii="Times New Roman" w:eastAsia="Times New Roman" w:hAnsi="Times New Roman" w:cs="Times New Roman"/>
          <w:color w:val="000000"/>
          <w:sz w:val="24"/>
          <w:szCs w:val="24"/>
          <w:lang w:val="en-US"/>
        </w:rPr>
        <w:t xml:space="preserve"> performance, </w:t>
      </w:r>
      <w:r w:rsidR="00F157C6">
        <w:rPr>
          <w:rFonts w:ascii="Times New Roman" w:eastAsia="Times New Roman" w:hAnsi="Times New Roman" w:cs="Times New Roman"/>
          <w:color w:val="000000"/>
          <w:sz w:val="24"/>
          <w:szCs w:val="24"/>
          <w:lang w:val="en-US"/>
        </w:rPr>
        <w:t>with</w:t>
      </w:r>
      <w:r w:rsidR="006A3BBC" w:rsidRPr="000C5256">
        <w:rPr>
          <w:rFonts w:ascii="Times New Roman" w:eastAsia="Times New Roman" w:hAnsi="Times New Roman" w:cs="Times New Roman"/>
          <w:color w:val="000000"/>
          <w:sz w:val="24"/>
          <w:szCs w:val="24"/>
          <w:lang w:val="en-US"/>
        </w:rPr>
        <w:t xml:space="preserve"> an </w:t>
      </w:r>
      <w:r w:rsidR="00F157C6">
        <w:rPr>
          <w:rFonts w:ascii="Times New Roman" w:eastAsia="Times New Roman" w:hAnsi="Times New Roman" w:cs="Times New Roman"/>
          <w:color w:val="000000"/>
          <w:sz w:val="24"/>
          <w:szCs w:val="24"/>
          <w:lang w:val="en-US"/>
        </w:rPr>
        <w:t>activity</w:t>
      </w:r>
      <w:r w:rsidR="006A3BBC" w:rsidRPr="000C5256">
        <w:rPr>
          <w:rFonts w:ascii="Times New Roman" w:eastAsia="Times New Roman" w:hAnsi="Times New Roman" w:cs="Times New Roman"/>
          <w:color w:val="000000"/>
          <w:sz w:val="24"/>
          <w:szCs w:val="24"/>
          <w:lang w:val="en-US"/>
        </w:rPr>
        <w:t xml:space="preserve"> about 8%</w:t>
      </w:r>
      <w:r w:rsidR="00F157C6">
        <w:rPr>
          <w:rFonts w:ascii="Times New Roman" w:eastAsia="Times New Roman" w:hAnsi="Times New Roman" w:cs="Times New Roman"/>
          <w:color w:val="000000"/>
          <w:sz w:val="24"/>
          <w:szCs w:val="24"/>
          <w:lang w:val="en-US"/>
        </w:rPr>
        <w:t xml:space="preserve"> by DPPH and 191% by FRAP</w:t>
      </w:r>
      <w:r w:rsidR="006A3BBC" w:rsidRPr="000C5256">
        <w:rPr>
          <w:rFonts w:ascii="Times New Roman" w:eastAsia="Times New Roman" w:hAnsi="Times New Roman" w:cs="Times New Roman"/>
          <w:color w:val="000000"/>
          <w:sz w:val="24"/>
          <w:szCs w:val="24"/>
          <w:lang w:val="en-US"/>
        </w:rPr>
        <w:t>. I</w:t>
      </w:r>
      <w:r w:rsidR="00B50398">
        <w:rPr>
          <w:rFonts w:ascii="Times New Roman" w:eastAsia="Times New Roman" w:hAnsi="Times New Roman" w:cs="Times New Roman"/>
          <w:color w:val="000000"/>
          <w:sz w:val="24"/>
          <w:szCs w:val="24"/>
          <w:lang w:val="en-US"/>
        </w:rPr>
        <w:t xml:space="preserve">n </w:t>
      </w:r>
      <w:r w:rsidR="006A3BBC" w:rsidRPr="000C5256">
        <w:rPr>
          <w:rFonts w:ascii="Times New Roman" w:eastAsia="Times New Roman" w:hAnsi="Times New Roman" w:cs="Times New Roman"/>
          <w:color w:val="000000"/>
          <w:sz w:val="24"/>
          <w:szCs w:val="24"/>
          <w:lang w:val="en-US"/>
        </w:rPr>
        <w:t>conclu</w:t>
      </w:r>
      <w:r w:rsidR="00B50398">
        <w:rPr>
          <w:rFonts w:ascii="Times New Roman" w:eastAsia="Times New Roman" w:hAnsi="Times New Roman" w:cs="Times New Roman"/>
          <w:color w:val="000000"/>
          <w:sz w:val="24"/>
          <w:szCs w:val="24"/>
          <w:lang w:val="en-US"/>
        </w:rPr>
        <w:t>sion,</w:t>
      </w:r>
      <w:r w:rsidR="006A3BBC" w:rsidRPr="000C5256">
        <w:rPr>
          <w:rFonts w:ascii="Times New Roman" w:eastAsia="Times New Roman" w:hAnsi="Times New Roman" w:cs="Times New Roman"/>
          <w:color w:val="000000"/>
          <w:sz w:val="24"/>
          <w:szCs w:val="24"/>
          <w:lang w:val="en-US"/>
        </w:rPr>
        <w:t xml:space="preserve"> </w:t>
      </w:r>
      <w:proofErr w:type="spellStart"/>
      <w:r w:rsidR="006A3BBC" w:rsidRPr="000C5256">
        <w:rPr>
          <w:rFonts w:ascii="Times New Roman" w:eastAsia="Times New Roman" w:hAnsi="Times New Roman" w:cs="Times New Roman"/>
          <w:i/>
          <w:iCs/>
          <w:color w:val="000000"/>
          <w:sz w:val="24"/>
          <w:szCs w:val="24"/>
          <w:lang w:val="en-US"/>
        </w:rPr>
        <w:t>Tubastraea</w:t>
      </w:r>
      <w:proofErr w:type="spellEnd"/>
      <w:r w:rsidR="006A3BBC" w:rsidRPr="000C5256">
        <w:rPr>
          <w:rFonts w:ascii="Times New Roman" w:eastAsia="Times New Roman" w:hAnsi="Times New Roman" w:cs="Times New Roman"/>
          <w:i/>
          <w:iCs/>
          <w:color w:val="000000"/>
          <w:sz w:val="24"/>
          <w:szCs w:val="24"/>
          <w:lang w:val="en-US"/>
        </w:rPr>
        <w:t xml:space="preserve"> </w:t>
      </w:r>
      <w:proofErr w:type="spellStart"/>
      <w:r w:rsidR="00D56434" w:rsidRPr="000C5256">
        <w:rPr>
          <w:rFonts w:ascii="Times New Roman" w:eastAsia="Times New Roman" w:hAnsi="Times New Roman" w:cs="Times New Roman"/>
          <w:i/>
          <w:iCs/>
          <w:color w:val="000000"/>
          <w:sz w:val="24"/>
          <w:szCs w:val="24"/>
          <w:lang w:val="en-US"/>
        </w:rPr>
        <w:t>t</w:t>
      </w:r>
      <w:r w:rsidR="006A3BBC" w:rsidRPr="000C5256">
        <w:rPr>
          <w:rFonts w:ascii="Times New Roman" w:eastAsia="Times New Roman" w:hAnsi="Times New Roman" w:cs="Times New Roman"/>
          <w:i/>
          <w:iCs/>
          <w:color w:val="000000"/>
          <w:sz w:val="24"/>
          <w:szCs w:val="24"/>
          <w:lang w:val="en-US"/>
        </w:rPr>
        <w:t>agusensis</w:t>
      </w:r>
      <w:proofErr w:type="spellEnd"/>
      <w:r w:rsidR="006A3BBC" w:rsidRPr="000C5256">
        <w:rPr>
          <w:rFonts w:ascii="Times New Roman" w:eastAsia="Times New Roman" w:hAnsi="Times New Roman" w:cs="Times New Roman"/>
          <w:color w:val="000000"/>
          <w:sz w:val="24"/>
          <w:szCs w:val="24"/>
          <w:lang w:val="en-US"/>
        </w:rPr>
        <w:t xml:space="preserve"> may be a promising source of compounds with therapeutic properties.</w:t>
      </w:r>
    </w:p>
    <w:p w14:paraId="63638F84" w14:textId="77777777" w:rsidR="001A0627" w:rsidRPr="000C5256" w:rsidRDefault="001A0627">
      <w:pPr>
        <w:spacing w:after="0" w:line="240" w:lineRule="auto"/>
        <w:jc w:val="both"/>
        <w:rPr>
          <w:rFonts w:ascii="Times New Roman" w:eastAsia="Times New Roman" w:hAnsi="Times New Roman" w:cs="Times New Roman"/>
          <w:color w:val="000000"/>
          <w:sz w:val="24"/>
          <w:szCs w:val="24"/>
          <w:lang w:val="en-US"/>
        </w:rPr>
      </w:pPr>
    </w:p>
    <w:p w14:paraId="7D85A56C" w14:textId="4A5FF336" w:rsidR="001A0627" w:rsidRPr="000C5256" w:rsidRDefault="00000000">
      <w:pPr>
        <w:spacing w:after="0" w:line="240" w:lineRule="auto"/>
        <w:jc w:val="both"/>
        <w:rPr>
          <w:rFonts w:ascii="Times New Roman" w:eastAsia="Times New Roman" w:hAnsi="Times New Roman" w:cs="Times New Roman"/>
          <w:color w:val="FF0000"/>
          <w:sz w:val="24"/>
          <w:szCs w:val="24"/>
          <w:lang w:val="en-US"/>
        </w:rPr>
      </w:pPr>
      <w:r w:rsidRPr="000C5256">
        <w:rPr>
          <w:rFonts w:ascii="Times New Roman" w:eastAsia="Times New Roman" w:hAnsi="Times New Roman" w:cs="Times New Roman"/>
          <w:b/>
          <w:color w:val="000000"/>
          <w:sz w:val="24"/>
          <w:szCs w:val="24"/>
          <w:lang w:val="en-US"/>
        </w:rPr>
        <w:t>Keywords</w:t>
      </w:r>
      <w:r w:rsidRPr="000C5256">
        <w:rPr>
          <w:rFonts w:ascii="Times New Roman" w:eastAsia="Times New Roman" w:hAnsi="Times New Roman" w:cs="Times New Roman"/>
          <w:color w:val="000000"/>
          <w:sz w:val="24"/>
          <w:szCs w:val="24"/>
          <w:lang w:val="en-US"/>
        </w:rPr>
        <w:t>:</w:t>
      </w:r>
      <w:r w:rsidR="006A3BBC" w:rsidRPr="000C5256">
        <w:rPr>
          <w:rFonts w:ascii="Times New Roman" w:eastAsia="Times New Roman" w:hAnsi="Times New Roman" w:cs="Times New Roman"/>
          <w:color w:val="000000"/>
          <w:sz w:val="24"/>
          <w:szCs w:val="24"/>
          <w:lang w:val="en-US"/>
        </w:rPr>
        <w:t xml:space="preserve"> Antioxidant; </w:t>
      </w:r>
      <w:r w:rsidR="00B50398">
        <w:rPr>
          <w:rFonts w:ascii="Times New Roman" w:eastAsia="Times New Roman" w:hAnsi="Times New Roman" w:cs="Times New Roman"/>
          <w:color w:val="000000"/>
          <w:sz w:val="24"/>
          <w:szCs w:val="24"/>
          <w:lang w:val="en-US"/>
        </w:rPr>
        <w:t>oxidative stress-</w:t>
      </w:r>
      <w:r w:rsidR="006A3BBC" w:rsidRPr="000C5256">
        <w:rPr>
          <w:rFonts w:ascii="Times New Roman" w:eastAsia="Times New Roman" w:hAnsi="Times New Roman" w:cs="Times New Roman"/>
          <w:color w:val="000000"/>
          <w:sz w:val="24"/>
          <w:szCs w:val="24"/>
          <w:lang w:val="en-US"/>
        </w:rPr>
        <w:t>disease</w:t>
      </w:r>
      <w:r w:rsidR="00B50398">
        <w:rPr>
          <w:rFonts w:ascii="Times New Roman" w:eastAsia="Times New Roman" w:hAnsi="Times New Roman" w:cs="Times New Roman"/>
          <w:color w:val="000000"/>
          <w:sz w:val="24"/>
          <w:szCs w:val="24"/>
          <w:lang w:val="en-US"/>
        </w:rPr>
        <w:t>s</w:t>
      </w:r>
      <w:r w:rsidR="006A3BBC" w:rsidRPr="000C5256">
        <w:rPr>
          <w:rFonts w:ascii="Times New Roman" w:eastAsia="Times New Roman" w:hAnsi="Times New Roman" w:cs="Times New Roman"/>
          <w:color w:val="000000"/>
          <w:sz w:val="24"/>
          <w:szCs w:val="24"/>
          <w:lang w:val="en-US"/>
        </w:rPr>
        <w:t>; free radicals; marine animals</w:t>
      </w:r>
      <w:r w:rsidRPr="000C5256">
        <w:rPr>
          <w:rFonts w:ascii="Times New Roman" w:eastAsia="Times New Roman" w:hAnsi="Times New Roman" w:cs="Times New Roman"/>
          <w:color w:val="FF0000"/>
          <w:sz w:val="24"/>
          <w:szCs w:val="24"/>
          <w:lang w:val="en-US"/>
        </w:rPr>
        <w:t xml:space="preserve"> </w:t>
      </w:r>
    </w:p>
    <w:p w14:paraId="0B2824B6" w14:textId="77777777" w:rsidR="001A0627" w:rsidRPr="000C5256" w:rsidRDefault="001A0627">
      <w:pPr>
        <w:spacing w:after="0" w:line="240" w:lineRule="auto"/>
        <w:jc w:val="both"/>
        <w:rPr>
          <w:rFonts w:ascii="Times New Roman" w:eastAsia="Times New Roman" w:hAnsi="Times New Roman" w:cs="Times New Roman"/>
          <w:sz w:val="24"/>
          <w:szCs w:val="24"/>
          <w:lang w:val="en-US"/>
        </w:rPr>
      </w:pPr>
    </w:p>
    <w:p w14:paraId="1E1512FD" w14:textId="77777777" w:rsidR="001A0627" w:rsidRDefault="00000000">
      <w:pPr>
        <w:keepNext/>
        <w:pBdr>
          <w:top w:val="nil"/>
          <w:left w:val="nil"/>
          <w:bottom w:val="nil"/>
          <w:right w:val="nil"/>
          <w:between w:val="nil"/>
        </w:pBdr>
        <w:tabs>
          <w:tab w:val="left" w:pos="6840"/>
        </w:tabs>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INTRODUÇÃO</w:t>
      </w:r>
    </w:p>
    <w:p w14:paraId="29864895" w14:textId="77777777" w:rsidR="001A0627" w:rsidRDefault="001A0627">
      <w:pPr>
        <w:tabs>
          <w:tab w:val="left" w:pos="6840"/>
        </w:tabs>
        <w:spacing w:after="0" w:line="240" w:lineRule="auto"/>
        <w:jc w:val="both"/>
        <w:rPr>
          <w:rFonts w:ascii="Times New Roman" w:eastAsia="Times New Roman" w:hAnsi="Times New Roman" w:cs="Times New Roman"/>
          <w:sz w:val="24"/>
          <w:szCs w:val="24"/>
        </w:rPr>
      </w:pPr>
    </w:p>
    <w:p w14:paraId="1F9B3959" w14:textId="2146BF63" w:rsidR="000E4A10"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6128A5">
        <w:rPr>
          <w:rFonts w:ascii="Times New Roman" w:eastAsia="Times New Roman" w:hAnsi="Times New Roman" w:cs="Times New Roman"/>
          <w:color w:val="000000"/>
          <w:sz w:val="24"/>
          <w:szCs w:val="24"/>
        </w:rPr>
        <w:t xml:space="preserve">Ao longo de toda nossa vida, nossas células são expostas constantemente a danos tóxicos relacionados à formação de radicais livres, moléculas orgânicas e inorgânicas, cujos átomos </w:t>
      </w:r>
      <w:r w:rsidR="001A28A9">
        <w:rPr>
          <w:rFonts w:ascii="Times New Roman" w:eastAsia="Times New Roman" w:hAnsi="Times New Roman" w:cs="Times New Roman"/>
          <w:color w:val="000000"/>
          <w:sz w:val="24"/>
          <w:szCs w:val="24"/>
        </w:rPr>
        <w:t>contém</w:t>
      </w:r>
      <w:r w:rsidR="006128A5">
        <w:rPr>
          <w:rFonts w:ascii="Times New Roman" w:eastAsia="Times New Roman" w:hAnsi="Times New Roman" w:cs="Times New Roman"/>
          <w:color w:val="000000"/>
          <w:sz w:val="24"/>
          <w:szCs w:val="24"/>
        </w:rPr>
        <w:t xml:space="preserve"> um ou mais elétrons não pareados, com existência </w:t>
      </w:r>
      <w:r w:rsidR="000E4A10">
        <w:rPr>
          <w:rFonts w:ascii="Times New Roman" w:eastAsia="Times New Roman" w:hAnsi="Times New Roman" w:cs="Times New Roman"/>
          <w:color w:val="000000"/>
          <w:sz w:val="24"/>
          <w:szCs w:val="24"/>
        </w:rPr>
        <w:t xml:space="preserve">independente (HALLIWEL, 1994). </w:t>
      </w:r>
      <w:r w:rsidR="001A28A9">
        <w:rPr>
          <w:rFonts w:ascii="Times New Roman" w:eastAsia="Times New Roman" w:hAnsi="Times New Roman" w:cs="Times New Roman"/>
          <w:color w:val="000000"/>
          <w:sz w:val="24"/>
          <w:szCs w:val="24"/>
        </w:rPr>
        <w:t>Trata-se</w:t>
      </w:r>
      <w:r w:rsidR="000E4A10">
        <w:rPr>
          <w:rFonts w:ascii="Times New Roman" w:eastAsia="Times New Roman" w:hAnsi="Times New Roman" w:cs="Times New Roman"/>
          <w:color w:val="000000"/>
          <w:sz w:val="24"/>
          <w:szCs w:val="24"/>
        </w:rPr>
        <w:t xml:space="preserve"> de moléculas que, quando em condições normais, são formadas pelo organismo e possuem papel essencial no processo de respiração celular nas mitocôndrias, no momento da geração de energia em forma de ATP. </w:t>
      </w:r>
      <w:r w:rsidR="001A28A9">
        <w:rPr>
          <w:rFonts w:ascii="Times New Roman" w:eastAsia="Times New Roman" w:hAnsi="Times New Roman" w:cs="Times New Roman"/>
          <w:color w:val="000000"/>
          <w:sz w:val="24"/>
          <w:szCs w:val="24"/>
        </w:rPr>
        <w:t>Porém</w:t>
      </w:r>
      <w:r w:rsidR="000E4A10">
        <w:rPr>
          <w:rFonts w:ascii="Times New Roman" w:eastAsia="Times New Roman" w:hAnsi="Times New Roman" w:cs="Times New Roman"/>
          <w:color w:val="000000"/>
          <w:sz w:val="24"/>
          <w:szCs w:val="24"/>
        </w:rPr>
        <w:t xml:space="preserve"> quando se encontram em concentrações elevadas</w:t>
      </w:r>
      <w:r w:rsidR="00741FEB">
        <w:rPr>
          <w:rFonts w:ascii="Times New Roman" w:eastAsia="Times New Roman" w:hAnsi="Times New Roman" w:cs="Times New Roman"/>
          <w:color w:val="000000"/>
          <w:sz w:val="24"/>
          <w:szCs w:val="24"/>
        </w:rPr>
        <w:t>,</w:t>
      </w:r>
      <w:r w:rsidR="000E4A10">
        <w:rPr>
          <w:rFonts w:ascii="Times New Roman" w:eastAsia="Times New Roman" w:hAnsi="Times New Roman" w:cs="Times New Roman"/>
          <w:color w:val="000000"/>
          <w:sz w:val="24"/>
          <w:szCs w:val="24"/>
        </w:rPr>
        <w:t xml:space="preserve"> protagonizam processos que são danosos a outras moléculas (MARZZOCO; BAYARDO BAPTISTA TORRES, 2007).</w:t>
      </w:r>
    </w:p>
    <w:p w14:paraId="20F3CE2C" w14:textId="7F7B3119" w:rsidR="0036637A" w:rsidRDefault="000E4A1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produção </w:t>
      </w:r>
      <w:r w:rsidR="001A28A9">
        <w:rPr>
          <w:rFonts w:ascii="Times New Roman" w:eastAsia="Times New Roman" w:hAnsi="Times New Roman" w:cs="Times New Roman"/>
          <w:color w:val="000000"/>
          <w:sz w:val="24"/>
          <w:szCs w:val="24"/>
        </w:rPr>
        <w:t>contínua</w:t>
      </w:r>
      <w:r>
        <w:rPr>
          <w:rFonts w:ascii="Times New Roman" w:eastAsia="Times New Roman" w:hAnsi="Times New Roman" w:cs="Times New Roman"/>
          <w:color w:val="000000"/>
          <w:sz w:val="24"/>
          <w:szCs w:val="24"/>
        </w:rPr>
        <w:t xml:space="preserve"> de radicais livres durante os processos metabólicos levou ao desenvolvimento evolutivo de muitos mecanismos de defesa antioxidantes para limitar os níveis intracelulares e impedir a indução de danos (SIES,1993). Isso porque os compostos antioxidantes desempenham um papel de extrema importância nesse </w:t>
      </w:r>
      <w:r w:rsidR="0036637A">
        <w:rPr>
          <w:rFonts w:ascii="Times New Roman" w:eastAsia="Times New Roman" w:hAnsi="Times New Roman" w:cs="Times New Roman"/>
          <w:color w:val="000000"/>
          <w:sz w:val="24"/>
          <w:szCs w:val="24"/>
        </w:rPr>
        <w:t>cenário</w:t>
      </w:r>
      <w:r>
        <w:rPr>
          <w:rFonts w:ascii="Times New Roman" w:eastAsia="Times New Roman" w:hAnsi="Times New Roman" w:cs="Times New Roman"/>
          <w:color w:val="000000"/>
          <w:sz w:val="24"/>
          <w:szCs w:val="24"/>
        </w:rPr>
        <w:t xml:space="preserve">, uma vez que são </w:t>
      </w:r>
      <w:r w:rsidR="001A28A9">
        <w:rPr>
          <w:rFonts w:ascii="Times New Roman" w:eastAsia="Times New Roman" w:hAnsi="Times New Roman" w:cs="Times New Roman"/>
          <w:color w:val="000000"/>
          <w:sz w:val="24"/>
          <w:szCs w:val="24"/>
        </w:rPr>
        <w:t>substâncias</w:t>
      </w:r>
      <w:r>
        <w:rPr>
          <w:rFonts w:ascii="Times New Roman" w:eastAsia="Times New Roman" w:hAnsi="Times New Roman" w:cs="Times New Roman"/>
          <w:color w:val="000000"/>
          <w:sz w:val="24"/>
          <w:szCs w:val="24"/>
        </w:rPr>
        <w:t xml:space="preserve"> capazes de inibir esse dano causado pelos radicais livres, e podem ser definidas </w:t>
      </w:r>
      <w:r w:rsidR="0036637A">
        <w:rPr>
          <w:rFonts w:ascii="Times New Roman" w:eastAsia="Times New Roman" w:hAnsi="Times New Roman" w:cs="Times New Roman"/>
          <w:color w:val="000000"/>
          <w:sz w:val="24"/>
          <w:szCs w:val="24"/>
        </w:rPr>
        <w:t xml:space="preserve">como qualquer </w:t>
      </w:r>
      <w:r w:rsidR="001A28A9">
        <w:rPr>
          <w:rFonts w:ascii="Times New Roman" w:eastAsia="Times New Roman" w:hAnsi="Times New Roman" w:cs="Times New Roman"/>
          <w:color w:val="000000"/>
          <w:sz w:val="24"/>
          <w:szCs w:val="24"/>
        </w:rPr>
        <w:t>substância</w:t>
      </w:r>
      <w:r w:rsidR="0036637A">
        <w:rPr>
          <w:rFonts w:ascii="Times New Roman" w:eastAsia="Times New Roman" w:hAnsi="Times New Roman" w:cs="Times New Roman"/>
          <w:color w:val="000000"/>
          <w:sz w:val="24"/>
          <w:szCs w:val="24"/>
        </w:rPr>
        <w:t xml:space="preserve"> que, presente em baixas concentrações quando comparada à do substrato oxidável, atrasa ou inibe a oxidação deste substrato de maneira eficaz e por esse motivo, precisam estar em quantidades equilibradas, garantindo a homeostase (SHAMI &amp; MOREIRA, 2004).</w:t>
      </w:r>
    </w:p>
    <w:p w14:paraId="4439225C" w14:textId="094513D3" w:rsidR="00E076E1" w:rsidRPr="00E076E1" w:rsidRDefault="00E076E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Produtos naturais são tradicionalmente utilizados como substrato no desenvolvimento de medicamentos de modo geral, e esta é uma área amplamente explorada com mais de um milhão de fármacos desenvolvidos. No entanto, somente após o desenvolvimento de tecnologias que garantem segurança na </w:t>
      </w:r>
      <w:r w:rsidR="001A28A9">
        <w:rPr>
          <w:rFonts w:ascii="Times New Roman" w:eastAsia="Times New Roman" w:hAnsi="Times New Roman" w:cs="Times New Roman"/>
          <w:color w:val="000000"/>
          <w:sz w:val="24"/>
          <w:szCs w:val="24"/>
        </w:rPr>
        <w:t>prática</w:t>
      </w:r>
      <w:r>
        <w:rPr>
          <w:rFonts w:ascii="Times New Roman" w:eastAsia="Times New Roman" w:hAnsi="Times New Roman" w:cs="Times New Roman"/>
          <w:color w:val="000000"/>
          <w:sz w:val="24"/>
          <w:szCs w:val="24"/>
        </w:rPr>
        <w:t xml:space="preserve"> do mergulho que os animais marinhos foram vistos como foco para esse tipo de pesquisa e desenvolvimento. E só após os anos 2000, com mais avanço, desta vez nas técnicas de isolamento, os produtos naturais marinhos se tornaram um alvo devido a sua variedade de compostos bioativos em sua composição. Tendo em vista essa importância, treze novos fármacos derivados de compostos isolados de organismos marinhos foram aprovados entre 2005 e 2007 (COSTA-LOTUFO </w:t>
      </w:r>
      <w:r>
        <w:rPr>
          <w:rFonts w:ascii="Times New Roman" w:eastAsia="Times New Roman" w:hAnsi="Times New Roman" w:cs="Times New Roman"/>
          <w:i/>
          <w:iCs/>
          <w:color w:val="000000"/>
          <w:sz w:val="24"/>
          <w:szCs w:val="24"/>
        </w:rPr>
        <w:t>et al.</w:t>
      </w:r>
      <w:r>
        <w:rPr>
          <w:rFonts w:ascii="Times New Roman" w:eastAsia="Times New Roman" w:hAnsi="Times New Roman" w:cs="Times New Roman"/>
          <w:color w:val="000000"/>
          <w:sz w:val="24"/>
          <w:szCs w:val="24"/>
        </w:rPr>
        <w:t>, 2009).</w:t>
      </w:r>
    </w:p>
    <w:p w14:paraId="5EE7FBFC" w14:textId="383EA642" w:rsidR="0027328A" w:rsidRDefault="0027328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Os danos causados por espécies reativas de oxigênio (radicais livres) no corpo humano podem ser sentidos através da manifestação de diversas doenças como câncer, doenças degenerativas, diabetes e doenças cardiovasculares. A incidência dessas doenças está justamente relacionada a um desiquilíbrio entre as defesas antioxidantes produzidas pelo organismo humano e a concentração de radicais livres, causando um efeito conhecido como </w:t>
      </w:r>
      <w:r w:rsidR="001A28A9">
        <w:rPr>
          <w:rFonts w:ascii="Times New Roman" w:eastAsia="Times New Roman" w:hAnsi="Times New Roman" w:cs="Times New Roman"/>
          <w:color w:val="000000"/>
          <w:sz w:val="24"/>
          <w:szCs w:val="24"/>
        </w:rPr>
        <w:t>estresse</w:t>
      </w:r>
      <w:r>
        <w:rPr>
          <w:rFonts w:ascii="Times New Roman" w:eastAsia="Times New Roman" w:hAnsi="Times New Roman" w:cs="Times New Roman"/>
          <w:color w:val="000000"/>
          <w:sz w:val="24"/>
          <w:szCs w:val="24"/>
        </w:rPr>
        <w:t xml:space="preserve"> oxidativo (BIANCHI; ANTUNES, 1999).</w:t>
      </w:r>
    </w:p>
    <w:p w14:paraId="04BAE737" w14:textId="0E18FBA6" w:rsidR="0027328A" w:rsidRDefault="0027328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necessidade de buscar novos compostos que apresentam atividade </w:t>
      </w:r>
      <w:r w:rsidR="001A28A9">
        <w:rPr>
          <w:rFonts w:ascii="Times New Roman" w:eastAsia="Times New Roman" w:hAnsi="Times New Roman" w:cs="Times New Roman"/>
          <w:color w:val="000000"/>
          <w:sz w:val="24"/>
          <w:szCs w:val="24"/>
        </w:rPr>
        <w:t>anti</w:t>
      </w:r>
      <w:r>
        <w:rPr>
          <w:rFonts w:ascii="Times New Roman" w:eastAsia="Times New Roman" w:hAnsi="Times New Roman" w:cs="Times New Roman"/>
          <w:color w:val="000000"/>
          <w:sz w:val="24"/>
          <w:szCs w:val="24"/>
        </w:rPr>
        <w:t xml:space="preserve">oxidante a fim de prevenir ou minimizar os danos oxidativos às células vivas, vem crescendo gradativamente devido às descobertas feitas acerca dos efeitos do estresse oxidativo e o seu papel no desenvolvimento de diversas doenças. O que se torna um agravante ainda maior quando colocamos em pauta que a causa do estresse oxidativo pode </w:t>
      </w:r>
      <w:r w:rsidR="001A28A9">
        <w:rPr>
          <w:rFonts w:ascii="Times New Roman" w:eastAsia="Times New Roman" w:hAnsi="Times New Roman" w:cs="Times New Roman"/>
          <w:color w:val="000000"/>
          <w:sz w:val="24"/>
          <w:szCs w:val="24"/>
        </w:rPr>
        <w:t xml:space="preserve">estar relacionada </w:t>
      </w:r>
      <w:r>
        <w:rPr>
          <w:rFonts w:ascii="Times New Roman" w:eastAsia="Times New Roman" w:hAnsi="Times New Roman" w:cs="Times New Roman"/>
          <w:color w:val="000000"/>
          <w:sz w:val="24"/>
          <w:szCs w:val="24"/>
        </w:rPr>
        <w:t xml:space="preserve">não só </w:t>
      </w:r>
      <w:r w:rsidR="001A28A9">
        <w:rPr>
          <w:rFonts w:ascii="Times New Roman" w:eastAsia="Times New Roman" w:hAnsi="Times New Roman" w:cs="Times New Roman"/>
          <w:color w:val="000000"/>
          <w:sz w:val="24"/>
          <w:szCs w:val="24"/>
        </w:rPr>
        <w:t>a</w:t>
      </w:r>
      <w:r>
        <w:rPr>
          <w:rFonts w:ascii="Times New Roman" w:eastAsia="Times New Roman" w:hAnsi="Times New Roman" w:cs="Times New Roman"/>
          <w:color w:val="000000"/>
          <w:sz w:val="24"/>
          <w:szCs w:val="24"/>
        </w:rPr>
        <w:t xml:space="preserve"> doenças crônicas e </w:t>
      </w:r>
      <w:r w:rsidR="001A28A9">
        <w:rPr>
          <w:rFonts w:ascii="Times New Roman" w:eastAsia="Times New Roman" w:hAnsi="Times New Roman" w:cs="Times New Roman"/>
          <w:color w:val="000000"/>
          <w:sz w:val="24"/>
          <w:szCs w:val="24"/>
        </w:rPr>
        <w:t xml:space="preserve">ao </w:t>
      </w:r>
      <w:r>
        <w:rPr>
          <w:rFonts w:ascii="Times New Roman" w:eastAsia="Times New Roman" w:hAnsi="Times New Roman" w:cs="Times New Roman"/>
          <w:color w:val="000000"/>
          <w:sz w:val="24"/>
          <w:szCs w:val="24"/>
        </w:rPr>
        <w:t xml:space="preserve">envelhecimento, mas também </w:t>
      </w:r>
      <w:r w:rsidR="001A28A9">
        <w:rPr>
          <w:rFonts w:ascii="Times New Roman" w:eastAsia="Times New Roman" w:hAnsi="Times New Roman" w:cs="Times New Roman"/>
          <w:color w:val="000000"/>
          <w:sz w:val="24"/>
          <w:szCs w:val="24"/>
        </w:rPr>
        <w:t>a</w:t>
      </w:r>
      <w:r>
        <w:rPr>
          <w:rFonts w:ascii="Times New Roman" w:eastAsia="Times New Roman" w:hAnsi="Times New Roman" w:cs="Times New Roman"/>
          <w:color w:val="000000"/>
          <w:sz w:val="24"/>
          <w:szCs w:val="24"/>
        </w:rPr>
        <w:t xml:space="preserve"> muitos fatores relacionados ao estilo de vida moderno, como tabagismo, dieta inadequada e consumo de álcool (MARZZOCO; BAYARDO BAPTISTA TORRES, 2007).</w:t>
      </w:r>
    </w:p>
    <w:p w14:paraId="1144D557" w14:textId="77777777" w:rsidR="00370328" w:rsidRDefault="00370328">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Assim, esse trabalho visa testar extratos obtidos de invertebrados marinhos na atividade antioxidante.</w:t>
      </w:r>
    </w:p>
    <w:p w14:paraId="18B93277" w14:textId="77777777" w:rsidR="001A0627" w:rsidRPr="00370328" w:rsidRDefault="001A0627" w:rsidP="00370328">
      <w:pPr>
        <w:pBdr>
          <w:top w:val="nil"/>
          <w:left w:val="nil"/>
          <w:bottom w:val="nil"/>
          <w:right w:val="nil"/>
          <w:between w:val="nil"/>
        </w:pBdr>
        <w:spacing w:after="0" w:line="240" w:lineRule="auto"/>
        <w:jc w:val="both"/>
        <w:rPr>
          <w:rFonts w:ascii="Times New Roman" w:eastAsia="Times New Roman" w:hAnsi="Times New Roman" w:cs="Times New Roman"/>
          <w:color w:val="FF0000"/>
          <w:sz w:val="24"/>
          <w:szCs w:val="24"/>
        </w:rPr>
      </w:pPr>
    </w:p>
    <w:p w14:paraId="13D1BA21" w14:textId="77777777" w:rsidR="001A0627" w:rsidRDefault="00000000">
      <w:pPr>
        <w:keepNext/>
        <w:pBdr>
          <w:top w:val="nil"/>
          <w:left w:val="nil"/>
          <w:bottom w:val="nil"/>
          <w:right w:val="nil"/>
          <w:between w:val="nil"/>
        </w:pBdr>
        <w:tabs>
          <w:tab w:val="left" w:pos="6840"/>
        </w:tabs>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MÉTODO</w:t>
      </w:r>
    </w:p>
    <w:p w14:paraId="6FDE2E9F" w14:textId="77777777" w:rsidR="001A0627" w:rsidRDefault="001A0627">
      <w:pPr>
        <w:spacing w:after="0" w:line="240" w:lineRule="auto"/>
        <w:jc w:val="both"/>
        <w:rPr>
          <w:rFonts w:ascii="Times New Roman" w:eastAsia="Times New Roman" w:hAnsi="Times New Roman" w:cs="Times New Roman"/>
          <w:sz w:val="24"/>
          <w:szCs w:val="24"/>
        </w:rPr>
      </w:pPr>
    </w:p>
    <w:p w14:paraId="39AF712A" w14:textId="77777777" w:rsidR="00370328" w:rsidRDefault="00370328">
      <w:pPr>
        <w:spacing w:after="0" w:line="240" w:lineRule="auto"/>
        <w:jc w:val="both"/>
        <w:rPr>
          <w:rFonts w:ascii="Times New Roman" w:eastAsia="Times New Roman" w:hAnsi="Times New Roman" w:cs="Times New Roman"/>
          <w:b/>
          <w:bCs/>
          <w:sz w:val="24"/>
          <w:szCs w:val="24"/>
        </w:rPr>
      </w:pPr>
      <w:r w:rsidRPr="00683A7D">
        <w:rPr>
          <w:rFonts w:ascii="Times New Roman" w:eastAsia="Times New Roman" w:hAnsi="Times New Roman" w:cs="Times New Roman"/>
          <w:b/>
          <w:bCs/>
          <w:sz w:val="24"/>
          <w:szCs w:val="24"/>
        </w:rPr>
        <w:t>Amostras</w:t>
      </w:r>
    </w:p>
    <w:p w14:paraId="1A952536" w14:textId="77777777" w:rsidR="00EF68F0" w:rsidRPr="00683A7D" w:rsidRDefault="00EF68F0">
      <w:pPr>
        <w:spacing w:after="0" w:line="240" w:lineRule="auto"/>
        <w:jc w:val="both"/>
        <w:rPr>
          <w:rFonts w:ascii="Times New Roman" w:eastAsia="Times New Roman" w:hAnsi="Times New Roman" w:cs="Times New Roman"/>
          <w:b/>
          <w:bCs/>
          <w:sz w:val="24"/>
          <w:szCs w:val="24"/>
        </w:rPr>
      </w:pPr>
    </w:p>
    <w:p w14:paraId="66C150FF" w14:textId="77777777" w:rsidR="00CF079C" w:rsidRDefault="0000000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CF079C">
        <w:rPr>
          <w:rFonts w:ascii="Times New Roman" w:eastAsia="Times New Roman" w:hAnsi="Times New Roman" w:cs="Times New Roman"/>
          <w:sz w:val="24"/>
          <w:szCs w:val="24"/>
        </w:rPr>
        <w:t>Extrato de cinco espécies animais foram obtidos após a sua coleta, que foi feita em São Sebastião, SP (23º49´44´´S; 45º25´23´´W), com licença emitida pelo ICMBio (#68917-1). Após a coleta, os animais foram lavados com água do mar filtrada para a remoção de outros animais e plantas. Os animais foram imersos em uma solução contendo metanol e 0,1% de ácido acético por 24 horas em temperatura ambiente para a liberação do conteúdo, que foi utilizad</w:t>
      </w:r>
      <w:r w:rsidR="00EF68F0">
        <w:rPr>
          <w:rFonts w:ascii="Times New Roman" w:eastAsia="Times New Roman" w:hAnsi="Times New Roman" w:cs="Times New Roman"/>
          <w:sz w:val="24"/>
          <w:szCs w:val="24"/>
        </w:rPr>
        <w:t>o</w:t>
      </w:r>
      <w:r w:rsidR="00CF079C">
        <w:rPr>
          <w:rFonts w:ascii="Times New Roman" w:eastAsia="Times New Roman" w:hAnsi="Times New Roman" w:cs="Times New Roman"/>
          <w:sz w:val="24"/>
          <w:szCs w:val="24"/>
        </w:rPr>
        <w:t xml:space="preserve"> para os testes.</w:t>
      </w:r>
    </w:p>
    <w:p w14:paraId="214D3250" w14:textId="77777777" w:rsidR="00EF68F0" w:rsidRDefault="00EF68F0">
      <w:pPr>
        <w:spacing w:after="0" w:line="240" w:lineRule="auto"/>
        <w:jc w:val="both"/>
        <w:rPr>
          <w:rFonts w:ascii="Times New Roman" w:eastAsia="Times New Roman" w:hAnsi="Times New Roman" w:cs="Times New Roman"/>
          <w:sz w:val="24"/>
          <w:szCs w:val="24"/>
        </w:rPr>
      </w:pPr>
    </w:p>
    <w:p w14:paraId="298FDB37" w14:textId="723A3912" w:rsidR="00EF68F0" w:rsidRDefault="00EF68F0">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Ensaio D</w:t>
      </w:r>
      <w:r w:rsidR="00741FEB">
        <w:rPr>
          <w:rFonts w:ascii="Times New Roman" w:eastAsia="Times New Roman" w:hAnsi="Times New Roman" w:cs="Times New Roman"/>
          <w:b/>
          <w:bCs/>
          <w:sz w:val="24"/>
          <w:szCs w:val="24"/>
        </w:rPr>
        <w:t>PPH</w:t>
      </w:r>
      <w:r>
        <w:rPr>
          <w:rFonts w:ascii="Times New Roman" w:eastAsia="Times New Roman" w:hAnsi="Times New Roman" w:cs="Times New Roman"/>
          <w:b/>
          <w:bCs/>
          <w:sz w:val="24"/>
          <w:szCs w:val="24"/>
        </w:rPr>
        <w:t xml:space="preserve"> (2,2-di</w:t>
      </w:r>
      <w:r w:rsidR="00741FEB">
        <w:rPr>
          <w:rFonts w:ascii="Times New Roman" w:eastAsia="Times New Roman" w:hAnsi="Times New Roman" w:cs="Times New Roman"/>
          <w:b/>
          <w:bCs/>
          <w:sz w:val="24"/>
          <w:szCs w:val="24"/>
        </w:rPr>
        <w:t>fenil</w:t>
      </w:r>
      <w:r>
        <w:rPr>
          <w:rFonts w:ascii="Times New Roman" w:eastAsia="Times New Roman" w:hAnsi="Times New Roman" w:cs="Times New Roman"/>
          <w:b/>
          <w:bCs/>
          <w:sz w:val="24"/>
          <w:szCs w:val="24"/>
        </w:rPr>
        <w:t>-1-picr</w:t>
      </w:r>
      <w:r w:rsidR="00741FEB">
        <w:rPr>
          <w:rFonts w:ascii="Times New Roman" w:eastAsia="Times New Roman" w:hAnsi="Times New Roman" w:cs="Times New Roman"/>
          <w:b/>
          <w:bCs/>
          <w:sz w:val="24"/>
          <w:szCs w:val="24"/>
        </w:rPr>
        <w:t>il-</w:t>
      </w:r>
      <w:r>
        <w:rPr>
          <w:rFonts w:ascii="Times New Roman" w:eastAsia="Times New Roman" w:hAnsi="Times New Roman" w:cs="Times New Roman"/>
          <w:b/>
          <w:bCs/>
          <w:sz w:val="24"/>
          <w:szCs w:val="24"/>
        </w:rPr>
        <w:t>hydraz</w:t>
      </w:r>
      <w:r w:rsidR="00741FEB">
        <w:rPr>
          <w:rFonts w:ascii="Times New Roman" w:eastAsia="Times New Roman" w:hAnsi="Times New Roman" w:cs="Times New Roman"/>
          <w:b/>
          <w:bCs/>
          <w:sz w:val="24"/>
          <w:szCs w:val="24"/>
        </w:rPr>
        <w:t>i</w:t>
      </w:r>
      <w:r>
        <w:rPr>
          <w:rFonts w:ascii="Times New Roman" w:eastAsia="Times New Roman" w:hAnsi="Times New Roman" w:cs="Times New Roman"/>
          <w:b/>
          <w:bCs/>
          <w:sz w:val="24"/>
          <w:szCs w:val="24"/>
        </w:rPr>
        <w:t>l)</w:t>
      </w:r>
      <w:r w:rsidR="00741FEB">
        <w:rPr>
          <w:rFonts w:ascii="Times New Roman" w:eastAsia="Times New Roman" w:hAnsi="Times New Roman" w:cs="Times New Roman"/>
          <w:b/>
          <w:bCs/>
          <w:sz w:val="24"/>
          <w:szCs w:val="24"/>
        </w:rPr>
        <w:t xml:space="preserve"> </w:t>
      </w:r>
    </w:p>
    <w:p w14:paraId="0ED990A5" w14:textId="77777777" w:rsidR="00EF68F0" w:rsidRDefault="00EF68F0">
      <w:pPr>
        <w:spacing w:after="0" w:line="240" w:lineRule="auto"/>
        <w:jc w:val="both"/>
        <w:rPr>
          <w:rFonts w:ascii="Times New Roman" w:eastAsia="Times New Roman" w:hAnsi="Times New Roman" w:cs="Times New Roman"/>
          <w:b/>
          <w:bCs/>
          <w:sz w:val="24"/>
          <w:szCs w:val="24"/>
        </w:rPr>
      </w:pPr>
    </w:p>
    <w:p w14:paraId="4B8EBE3E" w14:textId="604C7A66" w:rsidR="00105C82" w:rsidRDefault="00EF68F0" w:rsidP="00EF68F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 atividade sequestrante de radicais livres das diferentes </w:t>
      </w:r>
      <w:r w:rsidR="001A28A9">
        <w:rPr>
          <w:rFonts w:ascii="Times New Roman" w:eastAsia="Times New Roman" w:hAnsi="Times New Roman" w:cs="Times New Roman"/>
          <w:sz w:val="24"/>
          <w:szCs w:val="24"/>
        </w:rPr>
        <w:t>substâncias</w:t>
      </w:r>
      <w:r>
        <w:rPr>
          <w:rFonts w:ascii="Times New Roman" w:eastAsia="Times New Roman" w:hAnsi="Times New Roman" w:cs="Times New Roman"/>
          <w:sz w:val="24"/>
          <w:szCs w:val="24"/>
        </w:rPr>
        <w:t xml:space="preserve"> pode ser determinada utilizando o ensaio de D</w:t>
      </w:r>
      <w:r w:rsidR="00741FEB">
        <w:rPr>
          <w:rFonts w:ascii="Times New Roman" w:eastAsia="Times New Roman" w:hAnsi="Times New Roman" w:cs="Times New Roman"/>
          <w:sz w:val="24"/>
          <w:szCs w:val="24"/>
        </w:rPr>
        <w:t>P</w:t>
      </w:r>
      <w:r>
        <w:rPr>
          <w:rFonts w:ascii="Times New Roman" w:eastAsia="Times New Roman" w:hAnsi="Times New Roman" w:cs="Times New Roman"/>
          <w:sz w:val="24"/>
          <w:szCs w:val="24"/>
        </w:rPr>
        <w:t xml:space="preserve">PH de acordo com Chang </w:t>
      </w:r>
      <w:r>
        <w:rPr>
          <w:rFonts w:ascii="Times New Roman" w:eastAsia="Times New Roman" w:hAnsi="Times New Roman" w:cs="Times New Roman"/>
          <w:i/>
          <w:iCs/>
          <w:sz w:val="24"/>
          <w:szCs w:val="24"/>
        </w:rPr>
        <w:t xml:space="preserve">et al., </w:t>
      </w:r>
      <w:r>
        <w:rPr>
          <w:rFonts w:ascii="Times New Roman" w:eastAsia="Times New Roman" w:hAnsi="Times New Roman" w:cs="Times New Roman"/>
          <w:sz w:val="24"/>
          <w:szCs w:val="24"/>
        </w:rPr>
        <w:t xml:space="preserve">(2001). Este método se baseia na utilização da </w:t>
      </w:r>
      <w:r w:rsidR="001A28A9">
        <w:rPr>
          <w:rFonts w:ascii="Times New Roman" w:eastAsia="Times New Roman" w:hAnsi="Times New Roman" w:cs="Times New Roman"/>
          <w:sz w:val="24"/>
          <w:szCs w:val="24"/>
        </w:rPr>
        <w:t>substância</w:t>
      </w:r>
      <w:r>
        <w:rPr>
          <w:rFonts w:ascii="Times New Roman" w:eastAsia="Times New Roman" w:hAnsi="Times New Roman" w:cs="Times New Roman"/>
          <w:sz w:val="24"/>
          <w:szCs w:val="24"/>
        </w:rPr>
        <w:t xml:space="preserve"> </w:t>
      </w:r>
      <w:r w:rsidR="00741FEB" w:rsidRPr="00741FEB">
        <w:rPr>
          <w:rFonts w:ascii="Times New Roman" w:eastAsia="Times New Roman" w:hAnsi="Times New Roman" w:cs="Times New Roman"/>
          <w:sz w:val="24"/>
          <w:szCs w:val="24"/>
        </w:rPr>
        <w:t>2,2-difenil-1-picril-hydrazil</w:t>
      </w:r>
      <w:r>
        <w:rPr>
          <w:rFonts w:ascii="Times New Roman" w:eastAsia="Times New Roman" w:hAnsi="Times New Roman" w:cs="Times New Roman"/>
          <w:sz w:val="24"/>
          <w:szCs w:val="24"/>
        </w:rPr>
        <w:t>, o qual é um radical livre estável (em forma de pó) de cor vermelha que se torna amarelo quando é eliminado. O ensaio DPPH usa esse caractere para mostrar a atividade de eliminação</w:t>
      </w:r>
      <w:r w:rsidR="00105C82">
        <w:rPr>
          <w:rFonts w:ascii="Times New Roman" w:eastAsia="Times New Roman" w:hAnsi="Times New Roman" w:cs="Times New Roman"/>
          <w:sz w:val="24"/>
          <w:szCs w:val="24"/>
        </w:rPr>
        <w:t xml:space="preserve"> de radicais livres.</w:t>
      </w:r>
    </w:p>
    <w:p w14:paraId="3E25221F" w14:textId="77777777" w:rsidR="00EF68F0" w:rsidRDefault="00105C82" w:rsidP="00105C8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reação de eliminação entre (DPPH) e um antioxidante (H-A) pode ser escrita como (DPPH) + (H-A) DPPH-H + (A).</w:t>
      </w:r>
    </w:p>
    <w:p w14:paraId="319AD1AF" w14:textId="5BEAC577" w:rsidR="00105C82" w:rsidRDefault="00105C82" w:rsidP="00105C82">
      <w:pPr>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rPr>
        <w:t xml:space="preserve">Para determinar a atividade DPPH, a </w:t>
      </w:r>
      <w:r w:rsidRPr="007A68F5">
        <w:rPr>
          <w:rFonts w:ascii="Times New Roman" w:eastAsia="Times New Roman" w:hAnsi="Times New Roman" w:cs="Times New Roman"/>
          <w:sz w:val="24"/>
          <w:szCs w:val="24"/>
        </w:rPr>
        <w:t xml:space="preserve">amostra (10 </w:t>
      </w:r>
      <w:r w:rsidRPr="007A68F5">
        <w:rPr>
          <w:rFonts w:ascii="Times New Roman" w:hAnsi="Times New Roman" w:cs="Times New Roman"/>
          <w:sz w:val="24"/>
          <w:szCs w:val="24"/>
        </w:rPr>
        <w:t>µL em concentração de 10 µg/mL) foi adicionada à 0,1 mL de solução DPPH 0,5 mM em metanol. Após a agitação, a solução foi incubada por 5 minutos, à temperatura ambiente</w:t>
      </w:r>
      <w:r w:rsidR="007A68F5" w:rsidRPr="007A68F5">
        <w:rPr>
          <w:rFonts w:ascii="Times New Roman" w:hAnsi="Times New Roman" w:cs="Times New Roman"/>
          <w:sz w:val="24"/>
          <w:szCs w:val="24"/>
        </w:rPr>
        <w:t xml:space="preserve">. Após esse período, a absorbância foi medida em espectrofotômetro, com comprimento de onda de 490 nm. A inibição do radical DPPH pela amostra foi calculado de acordo com a </w:t>
      </w:r>
      <w:r w:rsidR="001A28A9" w:rsidRPr="007A68F5">
        <w:rPr>
          <w:rFonts w:ascii="Times New Roman" w:hAnsi="Times New Roman" w:cs="Times New Roman"/>
          <w:sz w:val="24"/>
          <w:szCs w:val="24"/>
        </w:rPr>
        <w:t>fórmula</w:t>
      </w:r>
      <w:r w:rsidR="007A68F5" w:rsidRPr="007A68F5">
        <w:rPr>
          <w:rFonts w:ascii="Times New Roman" w:hAnsi="Times New Roman" w:cs="Times New Roman"/>
          <w:sz w:val="24"/>
          <w:szCs w:val="24"/>
        </w:rPr>
        <w:t>:</w:t>
      </w:r>
      <w:r w:rsidR="007A68F5">
        <w:rPr>
          <w:rFonts w:ascii="Times New Roman" w:hAnsi="Times New Roman" w:cs="Times New Roman"/>
          <w:sz w:val="24"/>
          <w:szCs w:val="24"/>
        </w:rPr>
        <w:t xml:space="preserve"> </w:t>
      </w:r>
    </w:p>
    <w:p w14:paraId="1B6AF8EC" w14:textId="77777777" w:rsidR="007A68F5" w:rsidRDefault="007A68F5" w:rsidP="00105C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Atividade DPPH (%) = 1 – (As – A0/A) x 100, em </w:t>
      </w:r>
      <w:proofErr w:type="gramStart"/>
      <w:r>
        <w:rPr>
          <w:rFonts w:ascii="Times New Roman" w:hAnsi="Times New Roman" w:cs="Times New Roman"/>
          <w:sz w:val="24"/>
          <w:szCs w:val="24"/>
        </w:rPr>
        <w:t>que As</w:t>
      </w:r>
      <w:proofErr w:type="gramEnd"/>
      <w:r>
        <w:rPr>
          <w:rFonts w:ascii="Times New Roman" w:hAnsi="Times New Roman" w:cs="Times New Roman"/>
          <w:sz w:val="24"/>
          <w:szCs w:val="24"/>
        </w:rPr>
        <w:t xml:space="preserve"> é a absorbância da solução radical, A0 é a absorbância do branco (metanol em vez de DPPH) e A é a absorbância do controle (metanol em vez da amostra).</w:t>
      </w:r>
    </w:p>
    <w:p w14:paraId="71DC411C" w14:textId="77777777" w:rsidR="00E601DA" w:rsidRDefault="00E601DA" w:rsidP="00105C82">
      <w:pPr>
        <w:spacing w:after="0" w:line="240" w:lineRule="auto"/>
        <w:jc w:val="both"/>
        <w:rPr>
          <w:rFonts w:ascii="Times New Roman" w:hAnsi="Times New Roman" w:cs="Times New Roman"/>
          <w:sz w:val="24"/>
          <w:szCs w:val="24"/>
        </w:rPr>
      </w:pPr>
    </w:p>
    <w:p w14:paraId="29BAC509" w14:textId="7ADA5F34" w:rsidR="00E601DA" w:rsidRPr="000C5256" w:rsidRDefault="00E601DA" w:rsidP="00105C82">
      <w:pPr>
        <w:spacing w:after="0" w:line="240" w:lineRule="auto"/>
        <w:jc w:val="both"/>
        <w:rPr>
          <w:rFonts w:ascii="Times New Roman" w:hAnsi="Times New Roman" w:cs="Times New Roman"/>
          <w:b/>
          <w:bCs/>
          <w:sz w:val="24"/>
          <w:szCs w:val="24"/>
          <w:lang w:val="en-US"/>
        </w:rPr>
      </w:pPr>
      <w:r w:rsidRPr="000C5256">
        <w:rPr>
          <w:rFonts w:ascii="Times New Roman" w:hAnsi="Times New Roman" w:cs="Times New Roman"/>
          <w:b/>
          <w:bCs/>
          <w:sz w:val="24"/>
          <w:szCs w:val="24"/>
          <w:lang w:val="en-US"/>
        </w:rPr>
        <w:t>Teste de FRAP</w:t>
      </w:r>
      <w:r w:rsidR="002E2691" w:rsidRPr="000C5256">
        <w:rPr>
          <w:rFonts w:ascii="Times New Roman" w:hAnsi="Times New Roman" w:cs="Times New Roman"/>
          <w:b/>
          <w:bCs/>
          <w:sz w:val="24"/>
          <w:szCs w:val="24"/>
          <w:lang w:val="en-US"/>
        </w:rPr>
        <w:t xml:space="preserve"> (Ferric Reducing Anti</w:t>
      </w:r>
      <w:r w:rsidR="00985B35">
        <w:rPr>
          <w:rFonts w:ascii="Times New Roman" w:hAnsi="Times New Roman" w:cs="Times New Roman"/>
          <w:b/>
          <w:bCs/>
          <w:sz w:val="24"/>
          <w:szCs w:val="24"/>
          <w:lang w:val="en-US"/>
        </w:rPr>
        <w:t>o</w:t>
      </w:r>
      <w:r w:rsidR="002E2691" w:rsidRPr="000C5256">
        <w:rPr>
          <w:rFonts w:ascii="Times New Roman" w:hAnsi="Times New Roman" w:cs="Times New Roman"/>
          <w:b/>
          <w:bCs/>
          <w:sz w:val="24"/>
          <w:szCs w:val="24"/>
          <w:lang w:val="en-US"/>
        </w:rPr>
        <w:t>xidant Power)</w:t>
      </w:r>
    </w:p>
    <w:p w14:paraId="7D25B977" w14:textId="77777777" w:rsidR="001A0627" w:rsidRPr="000C5256" w:rsidRDefault="007A68F5" w:rsidP="002E2691">
      <w:pPr>
        <w:spacing w:after="0" w:line="240" w:lineRule="auto"/>
        <w:jc w:val="both"/>
        <w:rPr>
          <w:rFonts w:ascii="Times New Roman" w:eastAsia="Times New Roman" w:hAnsi="Times New Roman" w:cs="Times New Roman"/>
          <w:sz w:val="24"/>
          <w:szCs w:val="24"/>
          <w:lang w:val="en-US"/>
        </w:rPr>
      </w:pPr>
      <w:r w:rsidRPr="000C5256">
        <w:rPr>
          <w:rFonts w:ascii="Times New Roman" w:hAnsi="Times New Roman" w:cs="Times New Roman"/>
          <w:sz w:val="24"/>
          <w:szCs w:val="24"/>
          <w:lang w:val="en-US"/>
        </w:rPr>
        <w:t xml:space="preserve"> </w:t>
      </w:r>
    </w:p>
    <w:p w14:paraId="2B490A36" w14:textId="07563ADE" w:rsidR="002E2691" w:rsidRDefault="002E2691">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Os compostos diluídos em metanol </w:t>
      </w:r>
      <w:r w:rsidR="00985B35">
        <w:rPr>
          <w:rFonts w:ascii="Times New Roman" w:eastAsia="Times New Roman" w:hAnsi="Times New Roman" w:cs="Times New Roman"/>
          <w:sz w:val="24"/>
          <w:szCs w:val="24"/>
        </w:rPr>
        <w:t>(</w:t>
      </w:r>
      <w:r w:rsidR="00985B35" w:rsidRPr="007A68F5">
        <w:rPr>
          <w:rFonts w:ascii="Times New Roman" w:eastAsia="Times New Roman" w:hAnsi="Times New Roman" w:cs="Times New Roman"/>
          <w:sz w:val="24"/>
          <w:szCs w:val="24"/>
        </w:rPr>
        <w:t xml:space="preserve">10 </w:t>
      </w:r>
      <w:r w:rsidR="00985B35" w:rsidRPr="007A68F5">
        <w:rPr>
          <w:rFonts w:ascii="Times New Roman" w:hAnsi="Times New Roman" w:cs="Times New Roman"/>
          <w:sz w:val="24"/>
          <w:szCs w:val="24"/>
        </w:rPr>
        <w:t>µL em concentração de 10 µg/mL)</w:t>
      </w:r>
      <w:r>
        <w:rPr>
          <w:rFonts w:ascii="Times New Roman" w:eastAsia="Times New Roman" w:hAnsi="Times New Roman" w:cs="Times New Roman"/>
          <w:sz w:val="24"/>
          <w:szCs w:val="24"/>
        </w:rPr>
        <w:t xml:space="preserve"> foram adicionados a </w:t>
      </w:r>
      <w:r w:rsidR="001A28A9">
        <w:rPr>
          <w:rFonts w:ascii="Times New Roman" w:eastAsia="Times New Roman" w:hAnsi="Times New Roman" w:cs="Times New Roman"/>
          <w:sz w:val="24"/>
          <w:szCs w:val="24"/>
        </w:rPr>
        <w:t xml:space="preserve">250 </w:t>
      </w:r>
      <w:r w:rsidR="001A28A9" w:rsidRPr="007A68F5">
        <w:rPr>
          <w:rFonts w:ascii="Times New Roman" w:hAnsi="Times New Roman" w:cs="Times New Roman"/>
          <w:sz w:val="24"/>
          <w:szCs w:val="24"/>
        </w:rPr>
        <w:t>µ</w:t>
      </w:r>
      <w:r w:rsidR="001A28A9">
        <w:rPr>
          <w:rFonts w:ascii="Times New Roman" w:eastAsia="Times New Roman" w:hAnsi="Times New Roman" w:cs="Times New Roman"/>
          <w:sz w:val="24"/>
          <w:szCs w:val="24"/>
        </w:rPr>
        <w:t>l</w:t>
      </w:r>
      <w:r>
        <w:rPr>
          <w:rFonts w:ascii="Times New Roman" w:eastAsia="Times New Roman" w:hAnsi="Times New Roman" w:cs="Times New Roman"/>
          <w:sz w:val="24"/>
          <w:szCs w:val="24"/>
        </w:rPr>
        <w:t xml:space="preserve"> de tampão fosfato de sódio 0,</w:t>
      </w:r>
      <w:r w:rsidR="001A28A9">
        <w:rPr>
          <w:rFonts w:ascii="Times New Roman" w:eastAsia="Times New Roman" w:hAnsi="Times New Roman" w:cs="Times New Roman"/>
          <w:sz w:val="24"/>
          <w:szCs w:val="24"/>
        </w:rPr>
        <w:t xml:space="preserve">05 </w:t>
      </w:r>
      <w:r>
        <w:rPr>
          <w:rFonts w:ascii="Times New Roman" w:eastAsia="Times New Roman" w:hAnsi="Times New Roman" w:cs="Times New Roman"/>
          <w:sz w:val="24"/>
          <w:szCs w:val="24"/>
        </w:rPr>
        <w:t xml:space="preserve">M (pH 6,6) e </w:t>
      </w:r>
      <w:r w:rsidR="001A28A9">
        <w:rPr>
          <w:rFonts w:ascii="Times New Roman" w:eastAsia="Times New Roman" w:hAnsi="Times New Roman" w:cs="Times New Roman"/>
          <w:sz w:val="24"/>
          <w:szCs w:val="24"/>
        </w:rPr>
        <w:t xml:space="preserve">250 </w:t>
      </w:r>
      <w:r w:rsidR="001A28A9" w:rsidRPr="007A68F5">
        <w:rPr>
          <w:rFonts w:ascii="Times New Roman" w:hAnsi="Times New Roman" w:cs="Times New Roman"/>
          <w:sz w:val="24"/>
          <w:szCs w:val="24"/>
        </w:rPr>
        <w:t>µ</w:t>
      </w:r>
      <w:r w:rsidR="001A28A9">
        <w:rPr>
          <w:rFonts w:ascii="Times New Roman" w:eastAsia="Times New Roman" w:hAnsi="Times New Roman" w:cs="Times New Roman"/>
          <w:sz w:val="24"/>
          <w:szCs w:val="24"/>
        </w:rPr>
        <w:t xml:space="preserve">l </w:t>
      </w:r>
      <w:r>
        <w:rPr>
          <w:rFonts w:ascii="Times New Roman" w:eastAsia="Times New Roman" w:hAnsi="Times New Roman" w:cs="Times New Roman"/>
          <w:sz w:val="24"/>
          <w:szCs w:val="24"/>
        </w:rPr>
        <w:t xml:space="preserve">de ferrocianeto de potássio 1%. Os reagentes foram misturados por vórtex e incubados a 50ºC por 20 </w:t>
      </w:r>
      <w:r w:rsidR="005C3663">
        <w:rPr>
          <w:rFonts w:ascii="Times New Roman" w:eastAsia="Times New Roman" w:hAnsi="Times New Roman" w:cs="Times New Roman"/>
          <w:sz w:val="24"/>
          <w:szCs w:val="24"/>
        </w:rPr>
        <w:t>minutos</w:t>
      </w:r>
      <w:r>
        <w:rPr>
          <w:rFonts w:ascii="Times New Roman" w:eastAsia="Times New Roman" w:hAnsi="Times New Roman" w:cs="Times New Roman"/>
          <w:sz w:val="24"/>
          <w:szCs w:val="24"/>
        </w:rPr>
        <w:t xml:space="preserve">. Então </w:t>
      </w:r>
      <w:r w:rsidR="005C3663">
        <w:rPr>
          <w:rFonts w:ascii="Times New Roman" w:eastAsia="Times New Roman" w:hAnsi="Times New Roman" w:cs="Times New Roman"/>
          <w:sz w:val="24"/>
          <w:szCs w:val="24"/>
        </w:rPr>
        <w:t xml:space="preserve">250 </w:t>
      </w:r>
      <w:r w:rsidR="005C3663" w:rsidRPr="007A68F5">
        <w:rPr>
          <w:rFonts w:ascii="Times New Roman" w:hAnsi="Times New Roman" w:cs="Times New Roman"/>
          <w:sz w:val="24"/>
          <w:szCs w:val="24"/>
        </w:rPr>
        <w:t>µ</w:t>
      </w:r>
      <w:r w:rsidR="005C3663">
        <w:rPr>
          <w:rFonts w:ascii="Times New Roman" w:eastAsia="Times New Roman" w:hAnsi="Times New Roman" w:cs="Times New Roman"/>
          <w:sz w:val="24"/>
          <w:szCs w:val="24"/>
        </w:rPr>
        <w:t>l</w:t>
      </w:r>
      <w:r>
        <w:rPr>
          <w:rFonts w:ascii="Times New Roman" w:eastAsia="Times New Roman" w:hAnsi="Times New Roman" w:cs="Times New Roman"/>
          <w:sz w:val="24"/>
          <w:szCs w:val="24"/>
        </w:rPr>
        <w:t xml:space="preserve"> de </w:t>
      </w:r>
      <w:r w:rsidR="003517F7">
        <w:rPr>
          <w:rFonts w:ascii="Times New Roman" w:eastAsia="Times New Roman" w:hAnsi="Times New Roman" w:cs="Times New Roman"/>
          <w:sz w:val="24"/>
          <w:szCs w:val="24"/>
        </w:rPr>
        <w:t>ácido</w:t>
      </w:r>
      <w:r>
        <w:rPr>
          <w:rFonts w:ascii="Times New Roman" w:eastAsia="Times New Roman" w:hAnsi="Times New Roman" w:cs="Times New Roman"/>
          <w:sz w:val="24"/>
          <w:szCs w:val="24"/>
        </w:rPr>
        <w:t xml:space="preserve"> </w:t>
      </w:r>
      <w:r w:rsidR="001A28A9">
        <w:rPr>
          <w:rFonts w:ascii="Times New Roman" w:eastAsia="Times New Roman" w:hAnsi="Times New Roman" w:cs="Times New Roman"/>
          <w:sz w:val="24"/>
          <w:szCs w:val="24"/>
        </w:rPr>
        <w:t>tricloroacético</w:t>
      </w:r>
      <w:r>
        <w:rPr>
          <w:rFonts w:ascii="Times New Roman" w:eastAsia="Times New Roman" w:hAnsi="Times New Roman" w:cs="Times New Roman"/>
          <w:sz w:val="24"/>
          <w:szCs w:val="24"/>
        </w:rPr>
        <w:t xml:space="preserve"> 10% foi adicionado e a solução foi centrifugada a 3.000 rpm por 10 minutos. O sobrenadante </w:t>
      </w:r>
      <w:r w:rsidR="00985B35">
        <w:rPr>
          <w:rFonts w:ascii="Times New Roman" w:eastAsia="Times New Roman" w:hAnsi="Times New Roman" w:cs="Times New Roman"/>
          <w:sz w:val="24"/>
          <w:szCs w:val="24"/>
        </w:rPr>
        <w:t>(50</w:t>
      </w:r>
      <w:r>
        <w:rPr>
          <w:rFonts w:ascii="Times New Roman" w:eastAsia="Times New Roman" w:hAnsi="Times New Roman" w:cs="Times New Roman"/>
          <w:sz w:val="24"/>
          <w:szCs w:val="24"/>
        </w:rPr>
        <w:t xml:space="preserve"> </w:t>
      </w:r>
      <w:r w:rsidR="00985B35" w:rsidRPr="007A68F5">
        <w:rPr>
          <w:rFonts w:ascii="Times New Roman" w:hAnsi="Times New Roman" w:cs="Times New Roman"/>
          <w:sz w:val="24"/>
          <w:szCs w:val="24"/>
        </w:rPr>
        <w:t>µ</w:t>
      </w:r>
      <w:r w:rsidR="00985B35">
        <w:rPr>
          <w:rFonts w:ascii="Times New Roman" w:hAnsi="Times New Roman" w:cs="Times New Roman"/>
          <w:sz w:val="24"/>
          <w:szCs w:val="24"/>
        </w:rPr>
        <w:t xml:space="preserve">L) foi </w:t>
      </w:r>
      <w:r>
        <w:rPr>
          <w:rFonts w:ascii="Times New Roman" w:eastAsia="Times New Roman" w:hAnsi="Times New Roman" w:cs="Times New Roman"/>
          <w:sz w:val="24"/>
          <w:szCs w:val="24"/>
        </w:rPr>
        <w:t xml:space="preserve">misturado a </w:t>
      </w:r>
      <w:r w:rsidR="005C3663">
        <w:rPr>
          <w:rFonts w:ascii="Times New Roman" w:eastAsia="Times New Roman" w:hAnsi="Times New Roman" w:cs="Times New Roman"/>
          <w:sz w:val="24"/>
          <w:szCs w:val="24"/>
        </w:rPr>
        <w:t xml:space="preserve">50 </w:t>
      </w:r>
      <w:r w:rsidR="005C3663" w:rsidRPr="007A68F5">
        <w:rPr>
          <w:rFonts w:ascii="Times New Roman" w:hAnsi="Times New Roman" w:cs="Times New Roman"/>
          <w:sz w:val="24"/>
          <w:szCs w:val="24"/>
        </w:rPr>
        <w:t>µ</w:t>
      </w:r>
      <w:r w:rsidR="005C3663">
        <w:rPr>
          <w:rFonts w:ascii="Times New Roman" w:eastAsia="Times New Roman" w:hAnsi="Times New Roman" w:cs="Times New Roman"/>
          <w:sz w:val="24"/>
          <w:szCs w:val="24"/>
        </w:rPr>
        <w:t xml:space="preserve">l </w:t>
      </w:r>
      <w:r>
        <w:rPr>
          <w:rFonts w:ascii="Times New Roman" w:eastAsia="Times New Roman" w:hAnsi="Times New Roman" w:cs="Times New Roman"/>
          <w:sz w:val="24"/>
          <w:szCs w:val="24"/>
        </w:rPr>
        <w:t xml:space="preserve">de </w:t>
      </w:r>
      <w:r w:rsidR="003517F7">
        <w:rPr>
          <w:rFonts w:ascii="Times New Roman" w:eastAsia="Times New Roman" w:hAnsi="Times New Roman" w:cs="Times New Roman"/>
          <w:sz w:val="24"/>
          <w:szCs w:val="24"/>
        </w:rPr>
        <w:t>água</w:t>
      </w:r>
      <w:r>
        <w:rPr>
          <w:rFonts w:ascii="Times New Roman" w:eastAsia="Times New Roman" w:hAnsi="Times New Roman" w:cs="Times New Roman"/>
          <w:sz w:val="24"/>
          <w:szCs w:val="24"/>
        </w:rPr>
        <w:t xml:space="preserve"> destilada e </w:t>
      </w:r>
      <w:r w:rsidR="00985B35">
        <w:rPr>
          <w:rFonts w:ascii="Times New Roman" w:eastAsia="Times New Roman" w:hAnsi="Times New Roman" w:cs="Times New Roman"/>
          <w:sz w:val="24"/>
          <w:szCs w:val="24"/>
        </w:rPr>
        <w:t>1</w:t>
      </w:r>
      <w:r w:rsidR="005C3663">
        <w:rPr>
          <w:rFonts w:ascii="Times New Roman" w:eastAsia="Times New Roman" w:hAnsi="Times New Roman" w:cs="Times New Roman"/>
          <w:sz w:val="24"/>
          <w:szCs w:val="24"/>
        </w:rPr>
        <w:t xml:space="preserve">0 </w:t>
      </w:r>
      <w:r w:rsidR="005C3663" w:rsidRPr="007A68F5">
        <w:rPr>
          <w:rFonts w:ascii="Times New Roman" w:hAnsi="Times New Roman" w:cs="Times New Roman"/>
          <w:sz w:val="24"/>
          <w:szCs w:val="24"/>
        </w:rPr>
        <w:t>µ</w:t>
      </w:r>
      <w:r w:rsidR="005C3663">
        <w:rPr>
          <w:rFonts w:ascii="Times New Roman" w:eastAsia="Times New Roman" w:hAnsi="Times New Roman" w:cs="Times New Roman"/>
          <w:sz w:val="24"/>
          <w:szCs w:val="24"/>
        </w:rPr>
        <w:t>l</w:t>
      </w:r>
      <w:r>
        <w:rPr>
          <w:rFonts w:ascii="Times New Roman" w:eastAsia="Times New Roman" w:hAnsi="Times New Roman" w:cs="Times New Roman"/>
          <w:sz w:val="24"/>
          <w:szCs w:val="24"/>
        </w:rPr>
        <w:t xml:space="preserve"> de cloreto férrico 0,1%. A solução foi lida em espectrofotômetro em comprimento de onda </w:t>
      </w:r>
      <w:r w:rsidRPr="002E2691">
        <w:rPr>
          <w:rFonts w:ascii="Times New Roman" w:eastAsia="Times New Roman" w:hAnsi="Times New Roman" w:cs="Times New Roman"/>
          <w:sz w:val="24"/>
          <w:szCs w:val="24"/>
        </w:rPr>
        <w:t xml:space="preserve">de </w:t>
      </w:r>
      <w:r w:rsidRPr="002E2691">
        <w:rPr>
          <w:rFonts w:ascii="Times New Roman" w:hAnsi="Times New Roman" w:cs="Times New Roman"/>
          <w:sz w:val="24"/>
          <w:szCs w:val="24"/>
        </w:rPr>
        <w:t>λ</w:t>
      </w:r>
      <w:r w:rsidRPr="002E269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700 nm.</w:t>
      </w:r>
    </w:p>
    <w:p w14:paraId="2C197663" w14:textId="77777777" w:rsidR="001A0627" w:rsidRDefault="001A0627">
      <w:pPr>
        <w:spacing w:after="0" w:line="240" w:lineRule="auto"/>
        <w:jc w:val="both"/>
        <w:rPr>
          <w:rFonts w:ascii="Times New Roman" w:eastAsia="Times New Roman" w:hAnsi="Times New Roman" w:cs="Times New Roman"/>
          <w:sz w:val="24"/>
          <w:szCs w:val="24"/>
        </w:rPr>
      </w:pPr>
    </w:p>
    <w:p w14:paraId="67DF735A" w14:textId="77777777" w:rsidR="001A0627" w:rsidRDefault="00000000">
      <w:pPr>
        <w:keepNext/>
        <w:pBdr>
          <w:top w:val="nil"/>
          <w:left w:val="nil"/>
          <w:bottom w:val="nil"/>
          <w:right w:val="nil"/>
          <w:between w:val="nil"/>
        </w:pBdr>
        <w:tabs>
          <w:tab w:val="left" w:pos="6840"/>
        </w:tabs>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RESULTADOS E DISCUSSÃO</w:t>
      </w:r>
    </w:p>
    <w:p w14:paraId="0259372A" w14:textId="77777777" w:rsidR="001A0627" w:rsidRDefault="001A0627">
      <w:pPr>
        <w:spacing w:after="0" w:line="240" w:lineRule="auto"/>
        <w:jc w:val="both"/>
        <w:rPr>
          <w:rFonts w:ascii="Times New Roman" w:eastAsia="Times New Roman" w:hAnsi="Times New Roman" w:cs="Times New Roman"/>
          <w:sz w:val="24"/>
          <w:szCs w:val="24"/>
        </w:rPr>
      </w:pPr>
    </w:p>
    <w:p w14:paraId="33A5F637" w14:textId="5DEA9A2B" w:rsidR="003517F7" w:rsidRDefault="003517F7">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Sabe-se que a exposição a longo prazo ao estresse oxidativo causa sérios danos às células, ao DNA e às proteínas, o que contribui para o desencadeamento de inúmeras condições patológicas, principalmente as cardiovasculares e </w:t>
      </w:r>
      <w:r w:rsidR="005C3663">
        <w:rPr>
          <w:rFonts w:ascii="Times New Roman" w:eastAsia="Times New Roman" w:hAnsi="Times New Roman" w:cs="Times New Roman"/>
          <w:color w:val="000000"/>
          <w:sz w:val="24"/>
          <w:szCs w:val="24"/>
        </w:rPr>
        <w:t>o</w:t>
      </w:r>
      <w:r>
        <w:rPr>
          <w:rFonts w:ascii="Times New Roman" w:eastAsia="Times New Roman" w:hAnsi="Times New Roman" w:cs="Times New Roman"/>
          <w:color w:val="000000"/>
          <w:sz w:val="24"/>
          <w:szCs w:val="24"/>
        </w:rPr>
        <w:t xml:space="preserve"> câncer</w:t>
      </w:r>
      <w:r w:rsidR="009234BE">
        <w:rPr>
          <w:rFonts w:ascii="Times New Roman" w:eastAsia="Times New Roman" w:hAnsi="Times New Roman" w:cs="Times New Roman"/>
          <w:color w:val="000000"/>
          <w:sz w:val="24"/>
          <w:szCs w:val="24"/>
        </w:rPr>
        <w:t xml:space="preserve"> (CHEW </w:t>
      </w:r>
      <w:r w:rsidR="009234BE">
        <w:rPr>
          <w:rFonts w:ascii="Times New Roman" w:eastAsia="Times New Roman" w:hAnsi="Times New Roman" w:cs="Times New Roman"/>
          <w:i/>
          <w:iCs/>
          <w:color w:val="000000"/>
          <w:sz w:val="24"/>
          <w:szCs w:val="24"/>
        </w:rPr>
        <w:t>et al</w:t>
      </w:r>
      <w:r w:rsidR="009234BE">
        <w:rPr>
          <w:rFonts w:ascii="Times New Roman" w:eastAsia="Times New Roman" w:hAnsi="Times New Roman" w:cs="Times New Roman"/>
          <w:color w:val="000000"/>
          <w:sz w:val="24"/>
          <w:szCs w:val="24"/>
        </w:rPr>
        <w:t>., 2008)</w:t>
      </w:r>
      <w:r>
        <w:rPr>
          <w:rFonts w:ascii="Times New Roman" w:eastAsia="Times New Roman" w:hAnsi="Times New Roman" w:cs="Times New Roman"/>
          <w:color w:val="000000"/>
          <w:sz w:val="24"/>
          <w:szCs w:val="24"/>
        </w:rPr>
        <w:t>.</w:t>
      </w:r>
      <w:r w:rsidR="009234BE">
        <w:t xml:space="preserve"> </w:t>
      </w:r>
      <w:r w:rsidR="009934F8">
        <w:rPr>
          <w:rFonts w:ascii="Times New Roman" w:eastAsia="Times New Roman" w:hAnsi="Times New Roman" w:cs="Times New Roman"/>
          <w:color w:val="000000"/>
          <w:sz w:val="24"/>
          <w:szCs w:val="24"/>
        </w:rPr>
        <w:t>A</w:t>
      </w:r>
      <w:r>
        <w:rPr>
          <w:rFonts w:ascii="Times New Roman" w:eastAsia="Times New Roman" w:hAnsi="Times New Roman" w:cs="Times New Roman"/>
          <w:color w:val="000000"/>
          <w:sz w:val="24"/>
          <w:szCs w:val="24"/>
        </w:rPr>
        <w:t xml:space="preserve"> terapia com </w:t>
      </w:r>
      <w:r w:rsidR="005C3663">
        <w:rPr>
          <w:rFonts w:ascii="Times New Roman" w:eastAsia="Times New Roman" w:hAnsi="Times New Roman" w:cs="Times New Roman"/>
          <w:color w:val="000000"/>
          <w:sz w:val="24"/>
          <w:szCs w:val="24"/>
        </w:rPr>
        <w:t>substâncias</w:t>
      </w:r>
      <w:r>
        <w:rPr>
          <w:rFonts w:ascii="Times New Roman" w:eastAsia="Times New Roman" w:hAnsi="Times New Roman" w:cs="Times New Roman"/>
          <w:color w:val="000000"/>
          <w:sz w:val="24"/>
          <w:szCs w:val="24"/>
        </w:rPr>
        <w:t xml:space="preserve"> antioxidantes </w:t>
      </w:r>
      <w:r w:rsidR="009934F8">
        <w:rPr>
          <w:rFonts w:ascii="Times New Roman" w:eastAsia="Times New Roman" w:hAnsi="Times New Roman" w:cs="Times New Roman"/>
          <w:color w:val="000000"/>
          <w:sz w:val="24"/>
          <w:szCs w:val="24"/>
        </w:rPr>
        <w:t xml:space="preserve">que </w:t>
      </w:r>
      <w:r>
        <w:rPr>
          <w:rFonts w:ascii="Times New Roman" w:eastAsia="Times New Roman" w:hAnsi="Times New Roman" w:cs="Times New Roman"/>
          <w:color w:val="000000"/>
          <w:sz w:val="24"/>
          <w:szCs w:val="24"/>
        </w:rPr>
        <w:t>atuam diminuindo ou inibindo a oxidação dos lipídios e outras moléculas, bloqueando o início ou a propagação de reações oxidativas em cadeia, vem se mostrando bastante eficiente</w:t>
      </w:r>
      <w:r w:rsidR="009934F8">
        <w:rPr>
          <w:rFonts w:ascii="Times New Roman" w:eastAsia="Times New Roman" w:hAnsi="Times New Roman" w:cs="Times New Roman"/>
          <w:color w:val="000000"/>
          <w:sz w:val="24"/>
          <w:szCs w:val="24"/>
        </w:rPr>
        <w:t xml:space="preserve"> </w:t>
      </w:r>
      <w:r w:rsidR="005C3663">
        <w:rPr>
          <w:rFonts w:ascii="Times New Roman" w:eastAsia="Times New Roman" w:hAnsi="Times New Roman" w:cs="Times New Roman"/>
          <w:color w:val="000000"/>
          <w:sz w:val="24"/>
          <w:szCs w:val="24"/>
        </w:rPr>
        <w:t>atualmente</w:t>
      </w:r>
      <w:r>
        <w:rPr>
          <w:rFonts w:ascii="Times New Roman" w:eastAsia="Times New Roman" w:hAnsi="Times New Roman" w:cs="Times New Roman"/>
          <w:color w:val="000000"/>
          <w:sz w:val="24"/>
          <w:szCs w:val="24"/>
        </w:rPr>
        <w:t xml:space="preserve"> (TIWARI,</w:t>
      </w:r>
      <w:r w:rsidR="009234B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2001).</w:t>
      </w:r>
    </w:p>
    <w:p w14:paraId="00E3590E" w14:textId="77777777" w:rsidR="003517F7" w:rsidRDefault="003517F7" w:rsidP="00776F0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Neste cenário, a procura desses antioxidantes com potencial farmacológico de origem natural vem tendo uma atenção especial, principalmente os provenientes de organismos marinhos, devido a presença </w:t>
      </w:r>
      <w:r w:rsidR="00776F0E">
        <w:rPr>
          <w:rFonts w:ascii="Times New Roman" w:eastAsia="Times New Roman" w:hAnsi="Times New Roman" w:cs="Times New Roman"/>
          <w:color w:val="000000"/>
          <w:sz w:val="24"/>
          <w:szCs w:val="24"/>
        </w:rPr>
        <w:t>d</w:t>
      </w:r>
      <w:r w:rsidR="009934F8">
        <w:rPr>
          <w:rFonts w:ascii="Times New Roman" w:eastAsia="Times New Roman" w:hAnsi="Times New Roman" w:cs="Times New Roman"/>
          <w:color w:val="000000"/>
          <w:sz w:val="24"/>
          <w:szCs w:val="24"/>
        </w:rPr>
        <w:t>a</w:t>
      </w:r>
      <w:r w:rsidR="00776F0E">
        <w:rPr>
          <w:rFonts w:ascii="Times New Roman" w:eastAsia="Times New Roman" w:hAnsi="Times New Roman" w:cs="Times New Roman"/>
          <w:color w:val="000000"/>
          <w:sz w:val="24"/>
          <w:szCs w:val="24"/>
        </w:rPr>
        <w:t xml:space="preserve"> grande variedade de compostos bioativos em sua composição. Uma vez que o ambiente marinho é o ecossistema mais rico e complexo em termos de biodiversidade no mundo, cobrindo aproximadamente 75% da superfície da Terra, e possui representantes de 34 filos existentes (YASUHARA-BELL, 2010).</w:t>
      </w:r>
    </w:p>
    <w:p w14:paraId="2CDC13A0" w14:textId="7C0BE2FC" w:rsidR="009234BE" w:rsidRDefault="006965DF" w:rsidP="00776F0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Os organismos marinhos que apresentam </w:t>
      </w:r>
      <w:r w:rsidR="005C3663">
        <w:rPr>
          <w:rFonts w:ascii="Times New Roman" w:eastAsia="Times New Roman" w:hAnsi="Times New Roman" w:cs="Times New Roman"/>
          <w:color w:val="000000"/>
          <w:sz w:val="24"/>
          <w:szCs w:val="24"/>
        </w:rPr>
        <w:t>substâncias</w:t>
      </w:r>
      <w:r>
        <w:rPr>
          <w:rFonts w:ascii="Times New Roman" w:eastAsia="Times New Roman" w:hAnsi="Times New Roman" w:cs="Times New Roman"/>
          <w:color w:val="000000"/>
          <w:sz w:val="24"/>
          <w:szCs w:val="24"/>
        </w:rPr>
        <w:t xml:space="preserve"> de potencial antioxidante podem vir a ser utilizados em terapias de processos anti-inflamatórios, área em que vários pesquisadores vêm </w:t>
      </w:r>
      <w:r>
        <w:rPr>
          <w:rFonts w:ascii="Times New Roman" w:eastAsia="Times New Roman" w:hAnsi="Times New Roman" w:cs="Times New Roman"/>
          <w:color w:val="000000"/>
          <w:sz w:val="24"/>
          <w:szCs w:val="24"/>
        </w:rPr>
        <w:lastRenderedPageBreak/>
        <w:t>mostrando que nutrientes e produtos naturais também apresentam um grande potencial antitumoral (HASSANPOUR; DEHGANI, 2017).</w:t>
      </w:r>
    </w:p>
    <w:p w14:paraId="11E9BB0B" w14:textId="24B480B5" w:rsidR="006965DF" w:rsidRDefault="006965DF" w:rsidP="00776F0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Partindo deste </w:t>
      </w:r>
      <w:r w:rsidR="00B80D73">
        <w:rPr>
          <w:rFonts w:ascii="Times New Roman" w:eastAsia="Times New Roman" w:hAnsi="Times New Roman" w:cs="Times New Roman"/>
          <w:color w:val="000000"/>
          <w:sz w:val="24"/>
          <w:szCs w:val="24"/>
        </w:rPr>
        <w:t>princípio</w:t>
      </w:r>
      <w:r>
        <w:rPr>
          <w:rFonts w:ascii="Times New Roman" w:eastAsia="Times New Roman" w:hAnsi="Times New Roman" w:cs="Times New Roman"/>
          <w:color w:val="000000"/>
          <w:sz w:val="24"/>
          <w:szCs w:val="24"/>
        </w:rPr>
        <w:t xml:space="preserve">, ao analisar os resultados dos ensaios realizados durante a pesquisa, foi possível identificar </w:t>
      </w:r>
      <w:r w:rsidR="005C3663">
        <w:rPr>
          <w:rFonts w:ascii="Times New Roman" w:eastAsia="Times New Roman" w:hAnsi="Times New Roman" w:cs="Times New Roman"/>
          <w:color w:val="000000"/>
          <w:sz w:val="24"/>
          <w:szCs w:val="24"/>
        </w:rPr>
        <w:t>evidências</w:t>
      </w:r>
      <w:r>
        <w:rPr>
          <w:rFonts w:ascii="Times New Roman" w:eastAsia="Times New Roman" w:hAnsi="Times New Roman" w:cs="Times New Roman"/>
          <w:color w:val="000000"/>
          <w:sz w:val="24"/>
          <w:szCs w:val="24"/>
        </w:rPr>
        <w:t xml:space="preserve"> promissoras que oferecem informações valiosas para o campo da saúde. No quadro 1 é possível </w:t>
      </w:r>
      <w:r w:rsidR="00B80D73">
        <w:rPr>
          <w:rFonts w:ascii="Times New Roman" w:eastAsia="Times New Roman" w:hAnsi="Times New Roman" w:cs="Times New Roman"/>
          <w:color w:val="000000"/>
          <w:sz w:val="24"/>
          <w:szCs w:val="24"/>
        </w:rPr>
        <w:t>observar todas as espécies testadas</w:t>
      </w:r>
      <w:r w:rsidR="005253F6">
        <w:rPr>
          <w:rFonts w:ascii="Times New Roman" w:eastAsia="Times New Roman" w:hAnsi="Times New Roman" w:cs="Times New Roman"/>
          <w:color w:val="000000"/>
          <w:sz w:val="24"/>
          <w:szCs w:val="24"/>
        </w:rPr>
        <w:t xml:space="preserve"> em ambos os testes</w:t>
      </w:r>
      <w:r w:rsidR="00B80D73">
        <w:rPr>
          <w:rFonts w:ascii="Times New Roman" w:eastAsia="Times New Roman" w:hAnsi="Times New Roman" w:cs="Times New Roman"/>
          <w:color w:val="000000"/>
          <w:sz w:val="24"/>
          <w:szCs w:val="24"/>
        </w:rPr>
        <w:t>, bem como suas características e localização geográfica.</w:t>
      </w:r>
    </w:p>
    <w:p w14:paraId="4EB952C6" w14:textId="77777777" w:rsidR="00B80D73" w:rsidRDefault="00B80D73" w:rsidP="00776F0E">
      <w:pPr>
        <w:spacing w:after="0" w:line="240" w:lineRule="auto"/>
        <w:jc w:val="both"/>
        <w:rPr>
          <w:rFonts w:ascii="Times New Roman" w:eastAsia="Times New Roman" w:hAnsi="Times New Roman" w:cs="Times New Roman"/>
          <w:color w:val="000000"/>
          <w:sz w:val="24"/>
          <w:szCs w:val="24"/>
        </w:rPr>
      </w:pPr>
    </w:p>
    <w:p w14:paraId="36A959D9" w14:textId="77777777" w:rsidR="00B80D73" w:rsidRPr="00B80D73" w:rsidRDefault="00B80D73" w:rsidP="00B80D73">
      <w:pPr>
        <w:spacing w:after="0" w:line="240" w:lineRule="auto"/>
        <w:jc w:val="center"/>
        <w:rPr>
          <w:rFonts w:ascii="Times New Roman" w:eastAsia="Times New Roman" w:hAnsi="Times New Roman" w:cs="Times New Roman"/>
          <w:color w:val="000000"/>
          <w:sz w:val="20"/>
          <w:szCs w:val="20"/>
        </w:rPr>
      </w:pPr>
      <w:r w:rsidRPr="00B80D73">
        <w:rPr>
          <w:rFonts w:ascii="Times New Roman" w:eastAsia="Times New Roman" w:hAnsi="Times New Roman" w:cs="Times New Roman"/>
          <w:b/>
          <w:bCs/>
          <w:color w:val="000000"/>
          <w:sz w:val="20"/>
          <w:szCs w:val="20"/>
        </w:rPr>
        <w:t>Quadro 1</w:t>
      </w:r>
      <w:r w:rsidRPr="00B80D73">
        <w:rPr>
          <w:rFonts w:ascii="Times New Roman" w:eastAsia="Times New Roman" w:hAnsi="Times New Roman" w:cs="Times New Roman"/>
          <w:color w:val="000000"/>
          <w:sz w:val="20"/>
          <w:szCs w:val="20"/>
        </w:rPr>
        <w:t xml:space="preserve"> – Organismos marinhos que foram usados como fonte de novos compostos para teste.</w:t>
      </w:r>
    </w:p>
    <w:tbl>
      <w:tblPr>
        <w:tblW w:w="9720"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10"/>
        <w:gridCol w:w="4184"/>
        <w:gridCol w:w="4126"/>
      </w:tblGrid>
      <w:tr w:rsidR="00B80D73" w14:paraId="11FF35B2" w14:textId="77777777" w:rsidTr="003A5011">
        <w:tc>
          <w:tcPr>
            <w:tcW w:w="1410" w:type="dxa"/>
            <w:vAlign w:val="center"/>
          </w:tcPr>
          <w:p w14:paraId="19E8A8CF" w14:textId="77777777" w:rsidR="00B80D73" w:rsidRDefault="00B80D73" w:rsidP="002A73F6">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Organismo Marinho</w:t>
            </w:r>
          </w:p>
        </w:tc>
        <w:tc>
          <w:tcPr>
            <w:tcW w:w="4184" w:type="dxa"/>
            <w:vAlign w:val="center"/>
          </w:tcPr>
          <w:p w14:paraId="0DA0D1E9" w14:textId="77777777" w:rsidR="00B80D73" w:rsidRDefault="00B80D73" w:rsidP="002A73F6">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Foto</w:t>
            </w:r>
          </w:p>
          <w:p w14:paraId="6DA1A0C6" w14:textId="77777777" w:rsidR="00B80D73" w:rsidRDefault="00B80D73" w:rsidP="002A73F6">
            <w:pPr>
              <w:spacing w:after="0" w:line="240" w:lineRule="auto"/>
              <w:jc w:val="center"/>
              <w:rPr>
                <w:rFonts w:ascii="Times New Roman" w:eastAsia="Times New Roman" w:hAnsi="Times New Roman" w:cs="Times New Roman"/>
                <w:b/>
                <w:sz w:val="20"/>
                <w:szCs w:val="20"/>
              </w:rPr>
            </w:pPr>
          </w:p>
        </w:tc>
        <w:tc>
          <w:tcPr>
            <w:tcW w:w="4126" w:type="dxa"/>
            <w:vAlign w:val="center"/>
          </w:tcPr>
          <w:p w14:paraId="6CA1B08E" w14:textId="77777777" w:rsidR="00B80D73" w:rsidRDefault="00B80D73" w:rsidP="002A73F6">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Classificação</w:t>
            </w:r>
          </w:p>
        </w:tc>
      </w:tr>
      <w:tr w:rsidR="00B80D73" w14:paraId="1A74ED49" w14:textId="77777777" w:rsidTr="003A5011">
        <w:trPr>
          <w:trHeight w:val="1139"/>
        </w:trPr>
        <w:tc>
          <w:tcPr>
            <w:tcW w:w="1410" w:type="dxa"/>
            <w:vAlign w:val="center"/>
          </w:tcPr>
          <w:p w14:paraId="06BB95C1" w14:textId="77777777" w:rsidR="00B80D73" w:rsidRDefault="00B80D73" w:rsidP="002A73F6">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b/>
                <w:i/>
                <w:sz w:val="20"/>
                <w:szCs w:val="20"/>
              </w:rPr>
              <w:t>Antholoba achates</w:t>
            </w:r>
          </w:p>
        </w:tc>
        <w:tc>
          <w:tcPr>
            <w:tcW w:w="4184" w:type="dxa"/>
            <w:vAlign w:val="center"/>
          </w:tcPr>
          <w:p w14:paraId="656CC768" w14:textId="77777777" w:rsidR="00B80D73" w:rsidRDefault="00B80D73" w:rsidP="002A73F6">
            <w:pPr>
              <w:spacing w:after="0"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noProof/>
                <w:sz w:val="20"/>
                <w:szCs w:val="20"/>
              </w:rPr>
              <w:drawing>
                <wp:inline distT="114300" distB="114300" distL="114300" distR="114300" wp14:anchorId="52CBE78C" wp14:editId="737ED6B3">
                  <wp:extent cx="2352675" cy="1765300"/>
                  <wp:effectExtent l="0" t="0" r="0" b="0"/>
                  <wp:docPr id="1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2352675" cy="1765300"/>
                          </a:xfrm>
                          <a:prstGeom prst="rect">
                            <a:avLst/>
                          </a:prstGeom>
                          <a:ln/>
                        </pic:spPr>
                      </pic:pic>
                    </a:graphicData>
                  </a:graphic>
                </wp:inline>
              </w:drawing>
            </w:r>
          </w:p>
          <w:p w14:paraId="192AC6C3" w14:textId="77777777" w:rsidR="00B80D73" w:rsidRDefault="00B80D73" w:rsidP="002A73F6">
            <w:pPr>
              <w:spacing w:after="0" w:line="240" w:lineRule="auto"/>
              <w:ind w:right="-136"/>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Fonte: Alan Doll, 2017.</w:t>
            </w:r>
          </w:p>
          <w:p w14:paraId="1917E27C" w14:textId="77777777" w:rsidR="003A5011" w:rsidRDefault="003A5011" w:rsidP="002A73F6">
            <w:pPr>
              <w:spacing w:after="0" w:line="240" w:lineRule="auto"/>
              <w:ind w:right="-136"/>
              <w:jc w:val="center"/>
              <w:rPr>
                <w:rFonts w:ascii="Times New Roman" w:eastAsia="Times New Roman" w:hAnsi="Times New Roman" w:cs="Times New Roman"/>
                <w:sz w:val="20"/>
                <w:szCs w:val="20"/>
              </w:rPr>
            </w:pPr>
          </w:p>
        </w:tc>
        <w:tc>
          <w:tcPr>
            <w:tcW w:w="4126" w:type="dxa"/>
            <w:vAlign w:val="center"/>
          </w:tcPr>
          <w:p w14:paraId="44587900" w14:textId="77777777" w:rsidR="00B80D73" w:rsidRDefault="00B80D73" w:rsidP="00B80D73">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Uma espécie de anêmona lobada amplamente distribuída no sudeste do Pacífico, das Ilhas Galápagos às costas do Pacífico da América do Sul (Peru, Chile) e nas costas atlânticas da América do Sul (Patagônia, Ilhas Malvinas).</w:t>
            </w:r>
          </w:p>
          <w:p w14:paraId="1126D98F" w14:textId="77777777" w:rsidR="00B80D73" w:rsidRDefault="00B80D73" w:rsidP="002A73F6">
            <w:pPr>
              <w:spacing w:after="0" w:line="240" w:lineRule="auto"/>
              <w:jc w:val="center"/>
              <w:rPr>
                <w:rFonts w:ascii="Times New Roman" w:eastAsia="Times New Roman" w:hAnsi="Times New Roman" w:cs="Times New Roman"/>
                <w:sz w:val="20"/>
                <w:szCs w:val="20"/>
              </w:rPr>
            </w:pPr>
          </w:p>
        </w:tc>
      </w:tr>
      <w:tr w:rsidR="00B80D73" w14:paraId="039B9ECF" w14:textId="77777777" w:rsidTr="003A5011">
        <w:trPr>
          <w:trHeight w:val="704"/>
        </w:trPr>
        <w:tc>
          <w:tcPr>
            <w:tcW w:w="1410" w:type="dxa"/>
            <w:vAlign w:val="center"/>
          </w:tcPr>
          <w:p w14:paraId="12BFD50D" w14:textId="77777777" w:rsidR="00B80D73" w:rsidRDefault="00B80D73" w:rsidP="002A73F6">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b/>
                <w:i/>
                <w:sz w:val="20"/>
                <w:szCs w:val="20"/>
              </w:rPr>
              <w:t>Anthopleura cascaia</w:t>
            </w:r>
          </w:p>
        </w:tc>
        <w:tc>
          <w:tcPr>
            <w:tcW w:w="4184" w:type="dxa"/>
            <w:vAlign w:val="center"/>
          </w:tcPr>
          <w:p w14:paraId="645D0ACB" w14:textId="77777777" w:rsidR="00B80D73" w:rsidRDefault="00B80D73" w:rsidP="002A73F6">
            <w:pPr>
              <w:spacing w:after="0"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noProof/>
                <w:sz w:val="20"/>
                <w:szCs w:val="20"/>
              </w:rPr>
              <w:drawing>
                <wp:inline distT="114300" distB="114300" distL="114300" distR="114300" wp14:anchorId="63FF7FFF" wp14:editId="5BDE33ED">
                  <wp:extent cx="2352675" cy="1816100"/>
                  <wp:effectExtent l="0" t="0" r="0" b="0"/>
                  <wp:docPr id="8"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2352675" cy="1816100"/>
                          </a:xfrm>
                          <a:prstGeom prst="rect">
                            <a:avLst/>
                          </a:prstGeom>
                          <a:ln/>
                        </pic:spPr>
                      </pic:pic>
                    </a:graphicData>
                  </a:graphic>
                </wp:inline>
              </w:drawing>
            </w:r>
          </w:p>
          <w:p w14:paraId="5C70B5AB" w14:textId="5299631F" w:rsidR="003A5011" w:rsidRPr="005C3663" w:rsidRDefault="00B80D73" w:rsidP="005C3663">
            <w:pPr>
              <w:spacing w:after="0" w:line="240" w:lineRule="auto"/>
              <w:ind w:right="-136"/>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Fonte:</w:t>
            </w:r>
            <w:r w:rsidR="005C3663">
              <w:rPr>
                <w:rFonts w:ascii="Times New Roman" w:eastAsia="Times New Roman" w:hAnsi="Times New Roman" w:cs="Times New Roman"/>
                <w:sz w:val="20"/>
                <w:szCs w:val="20"/>
              </w:rPr>
              <w:t xml:space="preserve"> </w:t>
            </w:r>
            <w:r w:rsidR="005C3663" w:rsidRPr="005C3663">
              <w:rPr>
                <w:rFonts w:ascii="Times New Roman" w:eastAsia="Times New Roman" w:hAnsi="Times New Roman" w:cs="Times New Roman"/>
                <w:sz w:val="20"/>
                <w:szCs w:val="20"/>
              </w:rPr>
              <w:t xml:space="preserve">Ecologia </w:t>
            </w:r>
            <w:r w:rsidR="005C3663">
              <w:rPr>
                <w:rFonts w:ascii="Times New Roman" w:eastAsia="Times New Roman" w:hAnsi="Times New Roman" w:cs="Times New Roman"/>
                <w:sz w:val="20"/>
                <w:szCs w:val="20"/>
              </w:rPr>
              <w:t>I</w:t>
            </w:r>
            <w:r w:rsidR="005C3663" w:rsidRPr="005C3663">
              <w:rPr>
                <w:rFonts w:ascii="Times New Roman" w:eastAsia="Times New Roman" w:hAnsi="Times New Roman" w:cs="Times New Roman"/>
                <w:sz w:val="20"/>
                <w:szCs w:val="20"/>
              </w:rPr>
              <w:t>b USP</w:t>
            </w:r>
            <w:r w:rsidR="005C3663">
              <w:rPr>
                <w:rFonts w:ascii="Times New Roman" w:eastAsia="Times New Roman" w:hAnsi="Times New Roman" w:cs="Times New Roman"/>
                <w:sz w:val="20"/>
                <w:szCs w:val="20"/>
              </w:rPr>
              <w:t>, 1990.</w:t>
            </w:r>
          </w:p>
        </w:tc>
        <w:tc>
          <w:tcPr>
            <w:tcW w:w="4126" w:type="dxa"/>
            <w:vAlign w:val="center"/>
          </w:tcPr>
          <w:p w14:paraId="6AF64154" w14:textId="77777777" w:rsidR="00B80D73" w:rsidRDefault="00B80D73" w:rsidP="00B80D73">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Uma espécie de anêmona-do-mar encontrada na região costeira do Brasil, mais especificamente no estado do Rio de Janeiro. Pertence à classe Anthozoa, ordem Actiniaria e família Actiniidae.</w:t>
            </w:r>
          </w:p>
          <w:p w14:paraId="0435160D" w14:textId="77777777" w:rsidR="00B80D73" w:rsidRDefault="00B80D73" w:rsidP="002A73F6">
            <w:pPr>
              <w:spacing w:after="0" w:line="240" w:lineRule="auto"/>
              <w:jc w:val="center"/>
              <w:rPr>
                <w:rFonts w:ascii="Times New Roman" w:eastAsia="Times New Roman" w:hAnsi="Times New Roman" w:cs="Times New Roman"/>
                <w:sz w:val="20"/>
                <w:szCs w:val="20"/>
              </w:rPr>
            </w:pPr>
          </w:p>
        </w:tc>
      </w:tr>
      <w:tr w:rsidR="00A91341" w14:paraId="5577C020" w14:textId="77777777" w:rsidTr="004701AE">
        <w:trPr>
          <w:trHeight w:val="704"/>
        </w:trPr>
        <w:tc>
          <w:tcPr>
            <w:tcW w:w="1410" w:type="dxa"/>
            <w:vAlign w:val="center"/>
          </w:tcPr>
          <w:p w14:paraId="04281384" w14:textId="77777777" w:rsidR="00A91341" w:rsidRDefault="00A91341" w:rsidP="00A91341">
            <w:pPr>
              <w:spacing w:after="0"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b/>
                <w:i/>
                <w:sz w:val="20"/>
                <w:szCs w:val="20"/>
              </w:rPr>
              <w:t xml:space="preserve">Carcinactis dolosa </w:t>
            </w:r>
          </w:p>
        </w:tc>
        <w:tc>
          <w:tcPr>
            <w:tcW w:w="4184" w:type="dxa"/>
          </w:tcPr>
          <w:p w14:paraId="108157CB" w14:textId="77777777" w:rsidR="00A91341" w:rsidRDefault="00A91341" w:rsidP="00A91341">
            <w:pPr>
              <w:spacing w:after="0"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noProof/>
                <w:sz w:val="20"/>
                <w:szCs w:val="20"/>
              </w:rPr>
              <w:drawing>
                <wp:inline distT="114300" distB="114300" distL="114300" distR="114300" wp14:anchorId="767AE037" wp14:editId="62F88501">
                  <wp:extent cx="2357438" cy="2328333"/>
                  <wp:effectExtent l="0" t="0" r="0" b="0"/>
                  <wp:docPr id="1111194104" name="Imagem 1111194104"/>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0"/>
                          <a:srcRect/>
                          <a:stretch>
                            <a:fillRect/>
                          </a:stretch>
                        </pic:blipFill>
                        <pic:spPr>
                          <a:xfrm>
                            <a:off x="0" y="0"/>
                            <a:ext cx="2357438" cy="2328333"/>
                          </a:xfrm>
                          <a:prstGeom prst="rect">
                            <a:avLst/>
                          </a:prstGeom>
                          <a:ln/>
                        </pic:spPr>
                      </pic:pic>
                    </a:graphicData>
                  </a:graphic>
                </wp:inline>
              </w:drawing>
            </w:r>
          </w:p>
          <w:p w14:paraId="4D11B9FF" w14:textId="77777777" w:rsidR="00A91341" w:rsidRDefault="00A91341" w:rsidP="00A91341">
            <w:pPr>
              <w:spacing w:after="0" w:line="240" w:lineRule="auto"/>
              <w:ind w:right="-136"/>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Fonte: Alvaro Migotto, 2014.</w:t>
            </w:r>
          </w:p>
          <w:p w14:paraId="3C194EC4" w14:textId="77777777" w:rsidR="00A91341" w:rsidRDefault="00A91341" w:rsidP="00A91341">
            <w:pPr>
              <w:spacing w:after="0" w:line="240" w:lineRule="auto"/>
              <w:ind w:right="-136"/>
              <w:jc w:val="center"/>
              <w:rPr>
                <w:rFonts w:ascii="Times New Roman" w:eastAsia="Times New Roman" w:hAnsi="Times New Roman" w:cs="Times New Roman"/>
                <w:i/>
                <w:sz w:val="20"/>
                <w:szCs w:val="20"/>
              </w:rPr>
            </w:pPr>
          </w:p>
        </w:tc>
        <w:tc>
          <w:tcPr>
            <w:tcW w:w="4126" w:type="dxa"/>
            <w:vAlign w:val="center"/>
          </w:tcPr>
          <w:p w14:paraId="31EF9AF5" w14:textId="77777777" w:rsidR="00A91341" w:rsidRDefault="00A91341" w:rsidP="00A9134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Uma espécie de anêmona-do-mar pertencente à família Actiniidae. Essa espécie é nativa do Oceano Pacífico, mais especificamente encontrada nas águas costeiras do sul da Califórnia, nos Estados Unidos.</w:t>
            </w:r>
          </w:p>
          <w:p w14:paraId="5018761B" w14:textId="77777777" w:rsidR="00A91341" w:rsidRDefault="00A91341" w:rsidP="00A91341">
            <w:pPr>
              <w:spacing w:after="0" w:line="240" w:lineRule="auto"/>
              <w:jc w:val="center"/>
              <w:rPr>
                <w:rFonts w:ascii="Times New Roman" w:eastAsia="Times New Roman" w:hAnsi="Times New Roman" w:cs="Times New Roman"/>
                <w:sz w:val="20"/>
                <w:szCs w:val="20"/>
              </w:rPr>
            </w:pPr>
          </w:p>
        </w:tc>
      </w:tr>
      <w:tr w:rsidR="00A91341" w14:paraId="023C2F98" w14:textId="77777777" w:rsidTr="004701AE">
        <w:trPr>
          <w:trHeight w:val="704"/>
        </w:trPr>
        <w:tc>
          <w:tcPr>
            <w:tcW w:w="1410" w:type="dxa"/>
            <w:vAlign w:val="center"/>
          </w:tcPr>
          <w:p w14:paraId="6E126F0D" w14:textId="77777777" w:rsidR="00A91341" w:rsidRDefault="00A91341" w:rsidP="00A9134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b/>
                <w:i/>
                <w:sz w:val="20"/>
                <w:szCs w:val="20"/>
              </w:rPr>
              <w:lastRenderedPageBreak/>
              <w:t>Sertularia marginata</w:t>
            </w:r>
            <w:r>
              <w:rPr>
                <w:rFonts w:ascii="Times New Roman" w:eastAsia="Times New Roman" w:hAnsi="Times New Roman" w:cs="Times New Roman"/>
                <w:i/>
                <w:sz w:val="20"/>
                <w:szCs w:val="20"/>
              </w:rPr>
              <w:t xml:space="preserve"> </w:t>
            </w:r>
          </w:p>
        </w:tc>
        <w:tc>
          <w:tcPr>
            <w:tcW w:w="4184" w:type="dxa"/>
          </w:tcPr>
          <w:p w14:paraId="543B4759" w14:textId="77777777" w:rsidR="00A91341" w:rsidRDefault="00A91341" w:rsidP="00A91341">
            <w:pPr>
              <w:spacing w:after="0"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noProof/>
                <w:sz w:val="20"/>
                <w:szCs w:val="20"/>
              </w:rPr>
              <w:drawing>
                <wp:inline distT="114300" distB="114300" distL="114300" distR="114300" wp14:anchorId="73136E46" wp14:editId="4B7A5762">
                  <wp:extent cx="2352675" cy="1765300"/>
                  <wp:effectExtent l="0" t="0" r="0" b="0"/>
                  <wp:docPr id="1574191506" name="Imagem 1574191506"/>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1"/>
                          <a:srcRect/>
                          <a:stretch>
                            <a:fillRect/>
                          </a:stretch>
                        </pic:blipFill>
                        <pic:spPr>
                          <a:xfrm>
                            <a:off x="0" y="0"/>
                            <a:ext cx="2352675" cy="1765300"/>
                          </a:xfrm>
                          <a:prstGeom prst="rect">
                            <a:avLst/>
                          </a:prstGeom>
                          <a:ln/>
                        </pic:spPr>
                      </pic:pic>
                    </a:graphicData>
                  </a:graphic>
                </wp:inline>
              </w:drawing>
            </w:r>
          </w:p>
          <w:p w14:paraId="012D0477" w14:textId="77777777" w:rsidR="00A91341" w:rsidRDefault="00A91341" w:rsidP="00A91341">
            <w:pPr>
              <w:spacing w:after="0" w:line="240" w:lineRule="auto"/>
              <w:ind w:right="-136"/>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Fonte: Alvaro Migotto, 2003.</w:t>
            </w:r>
          </w:p>
          <w:p w14:paraId="3711089F" w14:textId="77777777" w:rsidR="00A91341" w:rsidRDefault="00A91341" w:rsidP="00A91341">
            <w:pPr>
              <w:spacing w:after="0" w:line="240" w:lineRule="auto"/>
              <w:ind w:right="-136"/>
              <w:jc w:val="center"/>
              <w:rPr>
                <w:rFonts w:ascii="Times New Roman" w:eastAsia="Times New Roman" w:hAnsi="Times New Roman" w:cs="Times New Roman"/>
                <w:i/>
                <w:sz w:val="20"/>
                <w:szCs w:val="20"/>
              </w:rPr>
            </w:pPr>
          </w:p>
        </w:tc>
        <w:tc>
          <w:tcPr>
            <w:tcW w:w="4126" w:type="dxa"/>
            <w:vAlign w:val="center"/>
          </w:tcPr>
          <w:p w14:paraId="238488DE" w14:textId="77777777" w:rsidR="00A91341" w:rsidRDefault="00A91341" w:rsidP="00A9134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Uma espécie de hidrozoário pertencente à classe Hydrozoa, ordem Sertulariidae e família Sertulariidae. Esses animais são comumente conhecidos como hidrocorais, devido à semelhança de suas colônias com os corais verdadeiros, embora não sejam relacionados.</w:t>
            </w:r>
          </w:p>
          <w:p w14:paraId="2E836811" w14:textId="77777777" w:rsidR="00A91341" w:rsidRDefault="00A91341" w:rsidP="00A91341">
            <w:pPr>
              <w:spacing w:after="0" w:line="240" w:lineRule="auto"/>
              <w:jc w:val="center"/>
              <w:rPr>
                <w:rFonts w:ascii="Times New Roman" w:eastAsia="Times New Roman" w:hAnsi="Times New Roman" w:cs="Times New Roman"/>
                <w:sz w:val="20"/>
                <w:szCs w:val="20"/>
              </w:rPr>
            </w:pPr>
          </w:p>
        </w:tc>
      </w:tr>
      <w:tr w:rsidR="00A91341" w14:paraId="5C3EA566" w14:textId="77777777" w:rsidTr="003A5011">
        <w:tc>
          <w:tcPr>
            <w:tcW w:w="1410" w:type="dxa"/>
            <w:vAlign w:val="center"/>
          </w:tcPr>
          <w:p w14:paraId="59FA7E68" w14:textId="77777777" w:rsidR="00A91341" w:rsidRDefault="00A91341" w:rsidP="00A9134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b/>
                <w:i/>
                <w:sz w:val="20"/>
                <w:szCs w:val="20"/>
              </w:rPr>
              <w:t>Tubastraea tagusensis</w:t>
            </w:r>
          </w:p>
        </w:tc>
        <w:tc>
          <w:tcPr>
            <w:tcW w:w="4184" w:type="dxa"/>
          </w:tcPr>
          <w:p w14:paraId="79D051B8" w14:textId="77777777" w:rsidR="00A91341" w:rsidRDefault="00A91341" w:rsidP="00A91341">
            <w:pPr>
              <w:spacing w:after="0"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noProof/>
                <w:sz w:val="20"/>
                <w:szCs w:val="20"/>
              </w:rPr>
              <w:drawing>
                <wp:inline distT="114300" distB="114300" distL="114300" distR="114300" wp14:anchorId="2F77306E" wp14:editId="0A89C009">
                  <wp:extent cx="2352675" cy="1765300"/>
                  <wp:effectExtent l="0" t="0" r="0" b="0"/>
                  <wp:docPr id="5"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2"/>
                          <a:srcRect/>
                          <a:stretch>
                            <a:fillRect/>
                          </a:stretch>
                        </pic:blipFill>
                        <pic:spPr>
                          <a:xfrm>
                            <a:off x="0" y="0"/>
                            <a:ext cx="2352675" cy="1765300"/>
                          </a:xfrm>
                          <a:prstGeom prst="rect">
                            <a:avLst/>
                          </a:prstGeom>
                          <a:ln/>
                        </pic:spPr>
                      </pic:pic>
                    </a:graphicData>
                  </a:graphic>
                </wp:inline>
              </w:drawing>
            </w:r>
          </w:p>
          <w:p w14:paraId="47DBECF0" w14:textId="77777777" w:rsidR="00A91341" w:rsidRDefault="00A91341" w:rsidP="00A91341">
            <w:pPr>
              <w:spacing w:after="0" w:line="240" w:lineRule="auto"/>
              <w:ind w:right="-136"/>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Fonte: Marcelo Visentini Kitahara, 2012.</w:t>
            </w:r>
          </w:p>
          <w:p w14:paraId="5B1D9F02" w14:textId="77777777" w:rsidR="00A91341" w:rsidRDefault="00A91341" w:rsidP="00A91341">
            <w:pPr>
              <w:spacing w:after="0" w:line="240" w:lineRule="auto"/>
              <w:ind w:right="-136"/>
              <w:jc w:val="center"/>
              <w:rPr>
                <w:rFonts w:ascii="Times New Roman" w:eastAsia="Times New Roman" w:hAnsi="Times New Roman" w:cs="Times New Roman"/>
                <w:sz w:val="20"/>
                <w:szCs w:val="20"/>
              </w:rPr>
            </w:pPr>
          </w:p>
        </w:tc>
        <w:tc>
          <w:tcPr>
            <w:tcW w:w="4126" w:type="dxa"/>
            <w:vAlign w:val="center"/>
          </w:tcPr>
          <w:p w14:paraId="1A69F82E" w14:textId="77777777" w:rsidR="00A91341" w:rsidRDefault="00A91341" w:rsidP="00A9134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Uma espécie de coral, pertencente à família Dendrophylliidae e é conhecida popularmente como coral-sol. Essa espécie é nativa do Oceano Atlântico, sendo encontrada principalmente em regiões do Atlântico Norte, incluindo a costa da Europa e América do Norte.</w:t>
            </w:r>
          </w:p>
          <w:p w14:paraId="6E62B820" w14:textId="77777777" w:rsidR="00A91341" w:rsidRDefault="00A91341" w:rsidP="00A91341">
            <w:pPr>
              <w:spacing w:after="0" w:line="240" w:lineRule="auto"/>
              <w:jc w:val="center"/>
              <w:rPr>
                <w:rFonts w:ascii="Times New Roman" w:eastAsia="Times New Roman" w:hAnsi="Times New Roman" w:cs="Times New Roman"/>
                <w:b/>
                <w:sz w:val="20"/>
                <w:szCs w:val="20"/>
              </w:rPr>
            </w:pPr>
          </w:p>
        </w:tc>
      </w:tr>
    </w:tbl>
    <w:p w14:paraId="6A5C2AF8" w14:textId="77777777" w:rsidR="00776F0E" w:rsidRDefault="00776F0E" w:rsidP="00776F0E">
      <w:pPr>
        <w:spacing w:after="0" w:line="240" w:lineRule="auto"/>
        <w:jc w:val="both"/>
        <w:rPr>
          <w:rFonts w:ascii="Times New Roman" w:eastAsia="Times New Roman" w:hAnsi="Times New Roman" w:cs="Times New Roman"/>
          <w:color w:val="000000"/>
          <w:sz w:val="24"/>
          <w:szCs w:val="24"/>
        </w:rPr>
      </w:pPr>
    </w:p>
    <w:p w14:paraId="6CE96207" w14:textId="77777777" w:rsidR="00B80D73" w:rsidRDefault="00B80D73" w:rsidP="00776F0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Avaliar o desempenho de todas as cinco espécies durante os processos do ensaio DPPH é de extrema importância para </w:t>
      </w:r>
      <w:r w:rsidR="00E4091C">
        <w:rPr>
          <w:rFonts w:ascii="Times New Roman" w:eastAsia="Times New Roman" w:hAnsi="Times New Roman" w:cs="Times New Roman"/>
          <w:color w:val="000000"/>
          <w:sz w:val="24"/>
          <w:szCs w:val="24"/>
        </w:rPr>
        <w:t>c</w:t>
      </w:r>
      <w:r>
        <w:rPr>
          <w:rFonts w:ascii="Times New Roman" w:eastAsia="Times New Roman" w:hAnsi="Times New Roman" w:cs="Times New Roman"/>
          <w:color w:val="000000"/>
          <w:sz w:val="24"/>
          <w:szCs w:val="24"/>
        </w:rPr>
        <w:t>ompreender a presença de atividade antioxidante de cada amostra e mensurar o seu potencial na prevenção e tratamento de doenças relacionadas ao estresse oxidativo.</w:t>
      </w:r>
    </w:p>
    <w:p w14:paraId="5062A300" w14:textId="77777777" w:rsidR="00B80D73" w:rsidRDefault="00B80D73" w:rsidP="00776F0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 ensaio DPPH é amplamente utilizado para determinar a atividade antioxidante de subst</w:t>
      </w:r>
      <w:r w:rsidR="00E4091C">
        <w:rPr>
          <w:rFonts w:ascii="Times New Roman" w:eastAsia="Times New Roman" w:hAnsi="Times New Roman" w:cs="Times New Roman"/>
          <w:color w:val="000000"/>
          <w:sz w:val="24"/>
          <w:szCs w:val="24"/>
        </w:rPr>
        <w:t>â</w:t>
      </w:r>
      <w:r>
        <w:rPr>
          <w:rFonts w:ascii="Times New Roman" w:eastAsia="Times New Roman" w:hAnsi="Times New Roman" w:cs="Times New Roman"/>
          <w:color w:val="000000"/>
          <w:sz w:val="24"/>
          <w:szCs w:val="24"/>
        </w:rPr>
        <w:t>ncias, pois ele permite justamente medir a capacidade de um composto de neutralizar os radicais livres, em especial o radical 2,2-difenil-1-picrilhidrazil (DPPH)</w:t>
      </w:r>
      <w:r w:rsidR="00E4091C">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considerado um radical altamente instável e que ao reagir com antioxidantes, resultam em uma mudança em sua coloração que poderá ser quantificada através da espectrofotometria. </w:t>
      </w:r>
      <w:r w:rsidR="00E4091C">
        <w:rPr>
          <w:rFonts w:ascii="Times New Roman" w:eastAsia="Times New Roman" w:hAnsi="Times New Roman" w:cs="Times New Roman"/>
          <w:color w:val="000000"/>
          <w:sz w:val="24"/>
          <w:szCs w:val="24"/>
        </w:rPr>
        <w:t>Desta forma os antioxidantes reagem com o DPPH, fazendo com que essa ação o reduza para DPPH-H e, como consequência, a absorbância apresentou uma diminuição. O grau de descoloração indicou o potencial de eliminação dos compostos antioxidantes ou extratos em termos de capacidade de doação de hidrogênio.</w:t>
      </w:r>
    </w:p>
    <w:p w14:paraId="73140599" w14:textId="49105BF5" w:rsidR="00E4091C" w:rsidRDefault="00E4091C" w:rsidP="00776F0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 potencial oxidante de cinco amostras foi testado, e por meio dos resultados obtidos pela espectrofotometria foi possível calcular a </w:t>
      </w:r>
      <w:r w:rsidR="00585636">
        <w:rPr>
          <w:rFonts w:ascii="Times New Roman" w:eastAsia="Times New Roman" w:hAnsi="Times New Roman" w:cs="Times New Roman"/>
          <w:color w:val="000000"/>
          <w:sz w:val="24"/>
          <w:szCs w:val="24"/>
        </w:rPr>
        <w:t>média</w:t>
      </w:r>
      <w:r>
        <w:rPr>
          <w:rFonts w:ascii="Times New Roman" w:eastAsia="Times New Roman" w:hAnsi="Times New Roman" w:cs="Times New Roman"/>
          <w:color w:val="000000"/>
          <w:sz w:val="24"/>
          <w:szCs w:val="24"/>
        </w:rPr>
        <w:t xml:space="preserve"> </w:t>
      </w:r>
      <w:r w:rsidR="00783388">
        <w:rPr>
          <w:rFonts w:ascii="Times New Roman" w:eastAsia="Times New Roman" w:hAnsi="Times New Roman" w:cs="Times New Roman"/>
          <w:color w:val="000000"/>
          <w:sz w:val="24"/>
          <w:szCs w:val="24"/>
        </w:rPr>
        <w:t xml:space="preserve">de </w:t>
      </w:r>
      <w:r w:rsidR="005C3663">
        <w:rPr>
          <w:rFonts w:ascii="Times New Roman" w:eastAsia="Times New Roman" w:hAnsi="Times New Roman" w:cs="Times New Roman"/>
          <w:color w:val="000000"/>
          <w:sz w:val="24"/>
          <w:szCs w:val="24"/>
        </w:rPr>
        <w:t>atividade antioxidante de cada amostra</w:t>
      </w:r>
      <w:r>
        <w:rPr>
          <w:rFonts w:ascii="Times New Roman" w:eastAsia="Times New Roman" w:hAnsi="Times New Roman" w:cs="Times New Roman"/>
          <w:color w:val="000000"/>
          <w:sz w:val="24"/>
          <w:szCs w:val="24"/>
        </w:rPr>
        <w:t xml:space="preserve"> após a incubação dos extratos dos organismos. Foi encontrado um organismo marinho com grande capacidade antioxidante, o </w:t>
      </w:r>
      <w:r w:rsidR="009A59C7" w:rsidRPr="009A59C7">
        <w:rPr>
          <w:rFonts w:ascii="Times New Roman" w:eastAsia="Times New Roman" w:hAnsi="Times New Roman" w:cs="Times New Roman"/>
          <w:sz w:val="24"/>
          <w:szCs w:val="24"/>
        </w:rPr>
        <w:t>Coral-sol</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iCs/>
          <w:color w:val="000000"/>
          <w:sz w:val="24"/>
          <w:szCs w:val="24"/>
        </w:rPr>
        <w:t>Tubastraea tagusensis</w:t>
      </w:r>
      <w:r w:rsidR="00D56434">
        <w:rPr>
          <w:rFonts w:ascii="Times New Roman" w:eastAsia="Times New Roman" w:hAnsi="Times New Roman" w:cs="Times New Roman"/>
          <w:color w:val="000000"/>
          <w:sz w:val="24"/>
          <w:szCs w:val="24"/>
        </w:rPr>
        <w:t>, como mostrado no quadro 2.</w:t>
      </w:r>
    </w:p>
    <w:p w14:paraId="1CEC1BE6" w14:textId="77777777" w:rsidR="00783388" w:rsidRDefault="00783388" w:rsidP="00783388">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Em termos de porcentagem, a espécie </w:t>
      </w:r>
      <w:proofErr w:type="spellStart"/>
      <w:r>
        <w:rPr>
          <w:rFonts w:ascii="Times New Roman" w:eastAsia="Times New Roman" w:hAnsi="Times New Roman" w:cs="Times New Roman"/>
          <w:i/>
          <w:iCs/>
          <w:color w:val="000000"/>
          <w:sz w:val="24"/>
          <w:szCs w:val="24"/>
        </w:rPr>
        <w:t>Tubastraea</w:t>
      </w:r>
      <w:proofErr w:type="spellEnd"/>
      <w:r>
        <w:rPr>
          <w:rFonts w:ascii="Times New Roman" w:eastAsia="Times New Roman" w:hAnsi="Times New Roman" w:cs="Times New Roman"/>
          <w:i/>
          <w:iCs/>
          <w:color w:val="000000"/>
          <w:sz w:val="24"/>
          <w:szCs w:val="24"/>
        </w:rPr>
        <w:t xml:space="preserve"> </w:t>
      </w:r>
      <w:proofErr w:type="spellStart"/>
      <w:r>
        <w:rPr>
          <w:rFonts w:ascii="Times New Roman" w:eastAsia="Times New Roman" w:hAnsi="Times New Roman" w:cs="Times New Roman"/>
          <w:i/>
          <w:iCs/>
          <w:color w:val="000000"/>
          <w:sz w:val="24"/>
          <w:szCs w:val="24"/>
        </w:rPr>
        <w:t>tagusensis</w:t>
      </w:r>
      <w:proofErr w:type="spellEnd"/>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w:t>
      </w:r>
      <w:proofErr w:type="spellStart"/>
      <w:r w:rsidRPr="009A59C7">
        <w:rPr>
          <w:rFonts w:ascii="Times New Roman" w:eastAsia="Times New Roman" w:hAnsi="Times New Roman" w:cs="Times New Roman"/>
          <w:sz w:val="24"/>
          <w:szCs w:val="24"/>
        </w:rPr>
        <w:t>Coral-sol</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obteve maior potencial antioxidante em relação às demais, com uma atividade antioxidante registrada em quase 30% e tendo um desempenho muito mais significativo do que a espécie que teve o segundo melhor desempenho (</w:t>
      </w:r>
      <w:proofErr w:type="spellStart"/>
      <w:r>
        <w:rPr>
          <w:rFonts w:ascii="Times New Roman" w:eastAsia="Times New Roman" w:hAnsi="Times New Roman" w:cs="Times New Roman"/>
          <w:i/>
          <w:iCs/>
          <w:color w:val="000000"/>
          <w:sz w:val="24"/>
          <w:szCs w:val="24"/>
        </w:rPr>
        <w:t>Sertularia</w:t>
      </w:r>
      <w:proofErr w:type="spellEnd"/>
      <w:r>
        <w:rPr>
          <w:rFonts w:ascii="Times New Roman" w:eastAsia="Times New Roman" w:hAnsi="Times New Roman" w:cs="Times New Roman"/>
          <w:i/>
          <w:iCs/>
          <w:color w:val="000000"/>
          <w:sz w:val="24"/>
          <w:szCs w:val="24"/>
        </w:rPr>
        <w:t xml:space="preserve"> </w:t>
      </w:r>
      <w:proofErr w:type="spellStart"/>
      <w:r>
        <w:rPr>
          <w:rFonts w:ascii="Times New Roman" w:eastAsia="Times New Roman" w:hAnsi="Times New Roman" w:cs="Times New Roman"/>
          <w:i/>
          <w:iCs/>
          <w:color w:val="000000"/>
          <w:sz w:val="24"/>
          <w:szCs w:val="24"/>
        </w:rPr>
        <w:t>marginata</w:t>
      </w:r>
      <w:proofErr w:type="spellEnd"/>
      <w:r>
        <w:rPr>
          <w:rFonts w:ascii="Times New Roman" w:eastAsia="Times New Roman" w:hAnsi="Times New Roman" w:cs="Times New Roman"/>
          <w:color w:val="000000"/>
          <w:sz w:val="24"/>
          <w:szCs w:val="24"/>
        </w:rPr>
        <w:t>) e apresentou 9,9% de redução da oxidação da amostra. Essa relação de desempenho pode ser mais bem observada na figura 1.</w:t>
      </w:r>
    </w:p>
    <w:p w14:paraId="250FF99F" w14:textId="77777777" w:rsidR="00783388" w:rsidRDefault="00783388" w:rsidP="00776F0E">
      <w:pPr>
        <w:spacing w:after="0" w:line="240" w:lineRule="auto"/>
        <w:jc w:val="both"/>
        <w:rPr>
          <w:rFonts w:ascii="Times New Roman" w:eastAsia="Times New Roman" w:hAnsi="Times New Roman" w:cs="Times New Roman"/>
          <w:color w:val="000000"/>
          <w:sz w:val="24"/>
          <w:szCs w:val="24"/>
        </w:rPr>
      </w:pPr>
    </w:p>
    <w:p w14:paraId="141FA426" w14:textId="77777777" w:rsidR="00783388" w:rsidRDefault="00783388" w:rsidP="00776F0E">
      <w:pPr>
        <w:spacing w:after="0" w:line="240" w:lineRule="auto"/>
        <w:jc w:val="both"/>
        <w:rPr>
          <w:rFonts w:ascii="Times New Roman" w:eastAsia="Times New Roman" w:hAnsi="Times New Roman" w:cs="Times New Roman"/>
          <w:color w:val="000000"/>
          <w:sz w:val="24"/>
          <w:szCs w:val="24"/>
        </w:rPr>
      </w:pPr>
    </w:p>
    <w:p w14:paraId="2F402162" w14:textId="77777777" w:rsidR="00783388" w:rsidRDefault="00783388" w:rsidP="00776F0E">
      <w:pPr>
        <w:spacing w:after="0" w:line="240" w:lineRule="auto"/>
        <w:jc w:val="both"/>
        <w:rPr>
          <w:rFonts w:ascii="Times New Roman" w:eastAsia="Times New Roman" w:hAnsi="Times New Roman" w:cs="Times New Roman"/>
          <w:color w:val="000000"/>
          <w:sz w:val="24"/>
          <w:szCs w:val="24"/>
        </w:rPr>
      </w:pPr>
    </w:p>
    <w:p w14:paraId="19AA400E" w14:textId="77777777" w:rsidR="00783388" w:rsidRDefault="00783388" w:rsidP="00776F0E">
      <w:pPr>
        <w:spacing w:after="0" w:line="240" w:lineRule="auto"/>
        <w:jc w:val="both"/>
        <w:rPr>
          <w:rFonts w:ascii="Times New Roman" w:eastAsia="Times New Roman" w:hAnsi="Times New Roman" w:cs="Times New Roman"/>
          <w:color w:val="000000"/>
          <w:sz w:val="24"/>
          <w:szCs w:val="24"/>
        </w:rPr>
      </w:pPr>
    </w:p>
    <w:p w14:paraId="3BEA28A3" w14:textId="77777777" w:rsidR="00783388" w:rsidRDefault="00783388" w:rsidP="00776F0E">
      <w:pPr>
        <w:spacing w:after="0" w:line="240" w:lineRule="auto"/>
        <w:jc w:val="both"/>
        <w:rPr>
          <w:rFonts w:ascii="Times New Roman" w:eastAsia="Times New Roman" w:hAnsi="Times New Roman" w:cs="Times New Roman"/>
          <w:color w:val="000000"/>
          <w:sz w:val="24"/>
          <w:szCs w:val="24"/>
        </w:rPr>
      </w:pPr>
    </w:p>
    <w:p w14:paraId="42236228" w14:textId="77777777" w:rsidR="00783388" w:rsidRDefault="00783388" w:rsidP="00776F0E">
      <w:pPr>
        <w:spacing w:after="0" w:line="240" w:lineRule="auto"/>
        <w:jc w:val="both"/>
        <w:rPr>
          <w:rFonts w:ascii="Times New Roman" w:eastAsia="Times New Roman" w:hAnsi="Times New Roman" w:cs="Times New Roman"/>
          <w:color w:val="000000"/>
          <w:sz w:val="24"/>
          <w:szCs w:val="24"/>
        </w:rPr>
      </w:pPr>
    </w:p>
    <w:p w14:paraId="66148FFA" w14:textId="77777777" w:rsidR="00783388" w:rsidRDefault="00783388" w:rsidP="00776F0E">
      <w:pPr>
        <w:spacing w:after="0" w:line="240" w:lineRule="auto"/>
        <w:jc w:val="both"/>
        <w:rPr>
          <w:rFonts w:ascii="Times New Roman" w:eastAsia="Times New Roman" w:hAnsi="Times New Roman" w:cs="Times New Roman"/>
          <w:color w:val="000000"/>
          <w:sz w:val="24"/>
          <w:szCs w:val="24"/>
        </w:rPr>
      </w:pPr>
    </w:p>
    <w:p w14:paraId="272B7516" w14:textId="70928465" w:rsidR="00D56434" w:rsidRPr="00D56434" w:rsidRDefault="00D56434" w:rsidP="00D56434">
      <w:pPr>
        <w:spacing w:after="0" w:line="240" w:lineRule="auto"/>
        <w:jc w:val="center"/>
        <w:rPr>
          <w:rFonts w:ascii="Times New Roman" w:eastAsia="Times New Roman" w:hAnsi="Times New Roman" w:cs="Times New Roman"/>
          <w:color w:val="000000"/>
          <w:sz w:val="20"/>
          <w:szCs w:val="20"/>
        </w:rPr>
      </w:pPr>
      <w:r w:rsidRPr="00D56434">
        <w:rPr>
          <w:rFonts w:ascii="Times New Roman" w:eastAsia="Times New Roman" w:hAnsi="Times New Roman" w:cs="Times New Roman"/>
          <w:b/>
          <w:bCs/>
          <w:color w:val="000000"/>
          <w:sz w:val="20"/>
          <w:szCs w:val="20"/>
        </w:rPr>
        <w:t>Quadro 2</w:t>
      </w:r>
      <w:r w:rsidRPr="00D56434">
        <w:rPr>
          <w:rFonts w:ascii="Times New Roman" w:eastAsia="Times New Roman" w:hAnsi="Times New Roman" w:cs="Times New Roman"/>
          <w:color w:val="000000"/>
          <w:sz w:val="20"/>
          <w:szCs w:val="20"/>
        </w:rPr>
        <w:t xml:space="preserve"> – </w:t>
      </w:r>
      <w:r w:rsidR="00F3376F">
        <w:rPr>
          <w:rFonts w:ascii="Times New Roman" w:eastAsia="Times New Roman" w:hAnsi="Times New Roman" w:cs="Times New Roman"/>
          <w:color w:val="000000"/>
          <w:sz w:val="20"/>
          <w:szCs w:val="20"/>
        </w:rPr>
        <w:t>Valores de absorbância</w:t>
      </w:r>
      <w:r w:rsidRPr="00D56434">
        <w:rPr>
          <w:rFonts w:ascii="Times New Roman" w:eastAsia="Times New Roman" w:hAnsi="Times New Roman" w:cs="Times New Roman"/>
          <w:color w:val="000000"/>
          <w:sz w:val="20"/>
          <w:szCs w:val="20"/>
        </w:rPr>
        <w:t xml:space="preserve"> </w:t>
      </w:r>
      <w:r w:rsidR="00F3376F">
        <w:rPr>
          <w:rFonts w:ascii="Times New Roman" w:eastAsia="Times New Roman" w:hAnsi="Times New Roman" w:cs="Times New Roman"/>
          <w:color w:val="000000"/>
          <w:sz w:val="20"/>
          <w:szCs w:val="20"/>
        </w:rPr>
        <w:t xml:space="preserve">(média ± desvio padrão) </w:t>
      </w:r>
      <w:r w:rsidRPr="00D56434">
        <w:rPr>
          <w:rFonts w:ascii="Times New Roman" w:eastAsia="Times New Roman" w:hAnsi="Times New Roman" w:cs="Times New Roman"/>
          <w:color w:val="000000"/>
          <w:sz w:val="20"/>
          <w:szCs w:val="20"/>
        </w:rPr>
        <w:t xml:space="preserve">obtidos </w:t>
      </w:r>
      <w:r w:rsidR="00F3376F">
        <w:rPr>
          <w:rFonts w:ascii="Times New Roman" w:eastAsia="Times New Roman" w:hAnsi="Times New Roman" w:cs="Times New Roman"/>
          <w:color w:val="000000"/>
          <w:sz w:val="20"/>
          <w:szCs w:val="20"/>
        </w:rPr>
        <w:t xml:space="preserve">por </w:t>
      </w:r>
      <w:r w:rsidRPr="00D56434">
        <w:rPr>
          <w:rFonts w:ascii="Times New Roman" w:eastAsia="Times New Roman" w:hAnsi="Times New Roman" w:cs="Times New Roman"/>
          <w:color w:val="000000"/>
          <w:sz w:val="20"/>
          <w:szCs w:val="20"/>
        </w:rPr>
        <w:t xml:space="preserve">espectrofotometria </w:t>
      </w:r>
      <w:r w:rsidR="00F3376F">
        <w:rPr>
          <w:rFonts w:ascii="Times New Roman" w:eastAsia="Times New Roman" w:hAnsi="Times New Roman" w:cs="Times New Roman"/>
          <w:color w:val="000000"/>
          <w:sz w:val="20"/>
          <w:szCs w:val="20"/>
        </w:rPr>
        <w:t>no teste DPPH após incubação das</w:t>
      </w:r>
      <w:r w:rsidRPr="00D56434">
        <w:rPr>
          <w:rFonts w:ascii="Times New Roman" w:eastAsia="Times New Roman" w:hAnsi="Times New Roman" w:cs="Times New Roman"/>
          <w:color w:val="000000"/>
          <w:sz w:val="20"/>
          <w:szCs w:val="20"/>
        </w:rPr>
        <w:t xml:space="preserve"> amostras </w:t>
      </w:r>
      <w:r w:rsidR="00F3376F">
        <w:rPr>
          <w:rFonts w:ascii="Times New Roman" w:eastAsia="Times New Roman" w:hAnsi="Times New Roman" w:cs="Times New Roman"/>
          <w:color w:val="000000"/>
          <w:sz w:val="20"/>
          <w:szCs w:val="20"/>
        </w:rPr>
        <w:t>de animais marinhos</w:t>
      </w:r>
      <w:r w:rsidRPr="00D56434">
        <w:rPr>
          <w:rFonts w:ascii="Times New Roman" w:eastAsia="Times New Roman" w:hAnsi="Times New Roman" w:cs="Times New Roman"/>
          <w:color w:val="000000"/>
          <w:sz w:val="20"/>
          <w:szCs w:val="20"/>
        </w:rPr>
        <w:t>.</w:t>
      </w:r>
    </w:p>
    <w:tbl>
      <w:tblPr>
        <w:tblW w:w="6180" w:type="dxa"/>
        <w:jc w:val="center"/>
        <w:tblBorders>
          <w:top w:val="nil"/>
          <w:left w:val="nil"/>
          <w:bottom w:val="nil"/>
          <w:right w:val="nil"/>
          <w:insideH w:val="nil"/>
          <w:insideV w:val="nil"/>
        </w:tblBorders>
        <w:tblLayout w:type="fixed"/>
        <w:tblLook w:val="0600" w:firstRow="0" w:lastRow="0" w:firstColumn="0" w:lastColumn="0" w:noHBand="1" w:noVBand="1"/>
      </w:tblPr>
      <w:tblGrid>
        <w:gridCol w:w="2670"/>
        <w:gridCol w:w="1755"/>
        <w:gridCol w:w="1755"/>
      </w:tblGrid>
      <w:tr w:rsidR="00C1483B" w14:paraId="2C01C613" w14:textId="77777777" w:rsidTr="00C1483B">
        <w:trPr>
          <w:trHeight w:val="682"/>
          <w:jc w:val="center"/>
        </w:trPr>
        <w:tc>
          <w:tcPr>
            <w:tcW w:w="26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378962" w14:textId="77777777" w:rsidR="00C1483B" w:rsidRDefault="00C1483B" w:rsidP="002A73F6">
            <w:pPr>
              <w:spacing w:before="240" w:after="0"/>
              <w:jc w:val="center"/>
              <w:rPr>
                <w:rFonts w:ascii="Times New Roman" w:eastAsia="Times New Roman" w:hAnsi="Times New Roman" w:cs="Times New Roman"/>
                <w:b/>
                <w:color w:val="222222"/>
                <w:sz w:val="24"/>
                <w:szCs w:val="24"/>
              </w:rPr>
            </w:pPr>
            <w:r>
              <w:rPr>
                <w:rFonts w:ascii="Times New Roman" w:eastAsia="Times New Roman" w:hAnsi="Times New Roman" w:cs="Times New Roman"/>
                <w:b/>
                <w:color w:val="222222"/>
                <w:sz w:val="24"/>
                <w:szCs w:val="24"/>
              </w:rPr>
              <w:t>Organismo marinho</w:t>
            </w:r>
          </w:p>
        </w:tc>
        <w:tc>
          <w:tcPr>
            <w:tcW w:w="175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29E5DE0" w14:textId="77777777" w:rsidR="00C1483B" w:rsidRDefault="00C1483B" w:rsidP="002A73F6">
            <w:pPr>
              <w:spacing w:before="240" w:after="0"/>
              <w:jc w:val="center"/>
              <w:rPr>
                <w:rFonts w:ascii="Times New Roman" w:eastAsia="Times New Roman" w:hAnsi="Times New Roman" w:cs="Times New Roman"/>
                <w:b/>
                <w:color w:val="222222"/>
                <w:sz w:val="24"/>
                <w:szCs w:val="24"/>
              </w:rPr>
            </w:pPr>
            <w:r>
              <w:rPr>
                <w:rFonts w:ascii="Times New Roman" w:eastAsia="Times New Roman" w:hAnsi="Times New Roman" w:cs="Times New Roman"/>
                <w:b/>
                <w:color w:val="222222"/>
                <w:sz w:val="24"/>
                <w:szCs w:val="24"/>
              </w:rPr>
              <w:t>Absorbância</w:t>
            </w:r>
          </w:p>
        </w:tc>
        <w:tc>
          <w:tcPr>
            <w:tcW w:w="1755" w:type="dxa"/>
            <w:tcBorders>
              <w:top w:val="single" w:sz="8" w:space="0" w:color="000000"/>
              <w:left w:val="nil"/>
              <w:bottom w:val="single" w:sz="8" w:space="0" w:color="000000"/>
              <w:right w:val="single" w:sz="8" w:space="0" w:color="000000"/>
            </w:tcBorders>
          </w:tcPr>
          <w:p w14:paraId="40843C15" w14:textId="77777777" w:rsidR="00C1483B" w:rsidRDefault="00C1483B" w:rsidP="002A73F6">
            <w:pPr>
              <w:spacing w:before="240" w:after="0"/>
              <w:jc w:val="center"/>
              <w:rPr>
                <w:rFonts w:ascii="Times New Roman" w:eastAsia="Times New Roman" w:hAnsi="Times New Roman" w:cs="Times New Roman"/>
                <w:b/>
                <w:color w:val="222222"/>
                <w:sz w:val="24"/>
                <w:szCs w:val="24"/>
              </w:rPr>
            </w:pPr>
            <w:r>
              <w:rPr>
                <w:rFonts w:ascii="Times New Roman" w:eastAsia="Times New Roman" w:hAnsi="Times New Roman" w:cs="Times New Roman"/>
                <w:b/>
                <w:color w:val="222222"/>
                <w:sz w:val="24"/>
                <w:szCs w:val="24"/>
              </w:rPr>
              <w:t>Desvio Padrão</w:t>
            </w:r>
          </w:p>
        </w:tc>
      </w:tr>
      <w:tr w:rsidR="00F3376F" w14:paraId="23958933" w14:textId="77777777" w:rsidTr="00C1483B">
        <w:trPr>
          <w:trHeight w:val="682"/>
          <w:jc w:val="center"/>
        </w:trPr>
        <w:tc>
          <w:tcPr>
            <w:tcW w:w="26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2B3F41" w14:textId="7A86BF9C" w:rsidR="00F3376F" w:rsidRPr="00F3376F" w:rsidRDefault="00F3376F" w:rsidP="002A73F6">
            <w:pPr>
              <w:spacing w:before="240" w:after="0"/>
              <w:jc w:val="center"/>
              <w:rPr>
                <w:rFonts w:ascii="Times New Roman" w:eastAsia="Times New Roman" w:hAnsi="Times New Roman" w:cs="Times New Roman"/>
                <w:b/>
                <w:iCs/>
                <w:color w:val="222222"/>
                <w:sz w:val="24"/>
                <w:szCs w:val="24"/>
              </w:rPr>
            </w:pPr>
            <w:r w:rsidRPr="00F3376F">
              <w:rPr>
                <w:rFonts w:ascii="Times New Roman" w:eastAsia="Times New Roman" w:hAnsi="Times New Roman" w:cs="Times New Roman"/>
                <w:b/>
                <w:iCs/>
                <w:color w:val="222222"/>
                <w:sz w:val="20"/>
                <w:szCs w:val="20"/>
              </w:rPr>
              <w:t>Controle</w:t>
            </w:r>
          </w:p>
        </w:tc>
        <w:tc>
          <w:tcPr>
            <w:tcW w:w="175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F266D44" w14:textId="435F5A34" w:rsidR="00F3376F" w:rsidRDefault="00F3376F" w:rsidP="002A73F6">
            <w:pPr>
              <w:spacing w:before="240" w:after="0"/>
              <w:jc w:val="center"/>
              <w:rPr>
                <w:rFonts w:ascii="Times New Roman" w:eastAsia="Times New Roman" w:hAnsi="Times New Roman" w:cs="Times New Roman"/>
                <w:b/>
                <w:color w:val="222222"/>
                <w:sz w:val="24"/>
                <w:szCs w:val="24"/>
              </w:rPr>
            </w:pPr>
            <w:r w:rsidRPr="00F3376F">
              <w:rPr>
                <w:rFonts w:ascii="Times New Roman" w:eastAsia="Times New Roman" w:hAnsi="Times New Roman" w:cs="Times New Roman"/>
                <w:color w:val="222222"/>
                <w:sz w:val="24"/>
                <w:szCs w:val="24"/>
              </w:rPr>
              <w:t>0,401</w:t>
            </w:r>
          </w:p>
        </w:tc>
        <w:tc>
          <w:tcPr>
            <w:tcW w:w="1755" w:type="dxa"/>
            <w:tcBorders>
              <w:top w:val="single" w:sz="8" w:space="0" w:color="000000"/>
              <w:left w:val="nil"/>
              <w:bottom w:val="single" w:sz="8" w:space="0" w:color="000000"/>
              <w:right w:val="single" w:sz="8" w:space="0" w:color="000000"/>
            </w:tcBorders>
          </w:tcPr>
          <w:p w14:paraId="403A9C93" w14:textId="734FE3AD" w:rsidR="00F3376F" w:rsidRPr="007C3C88" w:rsidRDefault="007C3C88" w:rsidP="002A73F6">
            <w:pPr>
              <w:spacing w:before="240" w:after="0"/>
              <w:jc w:val="center"/>
              <w:rPr>
                <w:rFonts w:ascii="Times New Roman" w:eastAsia="Times New Roman" w:hAnsi="Times New Roman" w:cs="Times New Roman"/>
                <w:bCs/>
                <w:color w:val="222222"/>
                <w:sz w:val="24"/>
                <w:szCs w:val="24"/>
              </w:rPr>
            </w:pPr>
            <w:r w:rsidRPr="007C3C88">
              <w:rPr>
                <w:rFonts w:ascii="Times New Roman" w:eastAsia="Times New Roman" w:hAnsi="Times New Roman" w:cs="Times New Roman"/>
                <w:bCs/>
                <w:color w:val="222222"/>
                <w:sz w:val="24"/>
                <w:szCs w:val="24"/>
              </w:rPr>
              <w:t>0,004</w:t>
            </w:r>
            <w:r>
              <w:rPr>
                <w:rFonts w:ascii="Times New Roman" w:eastAsia="Times New Roman" w:hAnsi="Times New Roman" w:cs="Times New Roman"/>
                <w:bCs/>
                <w:color w:val="222222"/>
                <w:sz w:val="24"/>
                <w:szCs w:val="24"/>
              </w:rPr>
              <w:t>0</w:t>
            </w:r>
          </w:p>
        </w:tc>
      </w:tr>
      <w:tr w:rsidR="00C1483B" w14:paraId="546C2119" w14:textId="77777777" w:rsidTr="00C1483B">
        <w:trPr>
          <w:trHeight w:val="682"/>
          <w:jc w:val="center"/>
        </w:trPr>
        <w:tc>
          <w:tcPr>
            <w:tcW w:w="26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B189593" w14:textId="77777777" w:rsidR="00C1483B" w:rsidRDefault="00C1483B" w:rsidP="002A73F6">
            <w:pPr>
              <w:spacing w:before="240" w:after="0"/>
              <w:jc w:val="center"/>
              <w:rPr>
                <w:rFonts w:ascii="Times New Roman" w:eastAsia="Times New Roman" w:hAnsi="Times New Roman" w:cs="Times New Roman"/>
                <w:b/>
                <w:i/>
                <w:color w:val="222222"/>
                <w:sz w:val="20"/>
                <w:szCs w:val="20"/>
              </w:rPr>
            </w:pPr>
            <w:proofErr w:type="spellStart"/>
            <w:r>
              <w:rPr>
                <w:rFonts w:ascii="Times New Roman" w:eastAsia="Times New Roman" w:hAnsi="Times New Roman" w:cs="Times New Roman"/>
                <w:b/>
                <w:i/>
                <w:color w:val="222222"/>
                <w:sz w:val="20"/>
                <w:szCs w:val="20"/>
              </w:rPr>
              <w:t>Antholoba</w:t>
            </w:r>
            <w:proofErr w:type="spellEnd"/>
            <w:r>
              <w:rPr>
                <w:rFonts w:ascii="Times New Roman" w:eastAsia="Times New Roman" w:hAnsi="Times New Roman" w:cs="Times New Roman"/>
                <w:b/>
                <w:i/>
                <w:color w:val="222222"/>
                <w:sz w:val="20"/>
                <w:szCs w:val="20"/>
              </w:rPr>
              <w:t xml:space="preserve"> achates</w:t>
            </w:r>
          </w:p>
        </w:tc>
        <w:tc>
          <w:tcPr>
            <w:tcW w:w="1755" w:type="dxa"/>
            <w:tcBorders>
              <w:top w:val="nil"/>
              <w:left w:val="nil"/>
              <w:bottom w:val="single" w:sz="8" w:space="0" w:color="000000"/>
              <w:right w:val="single" w:sz="8" w:space="0" w:color="000000"/>
            </w:tcBorders>
            <w:tcMar>
              <w:top w:w="100" w:type="dxa"/>
              <w:left w:w="100" w:type="dxa"/>
              <w:bottom w:w="100" w:type="dxa"/>
              <w:right w:w="100" w:type="dxa"/>
            </w:tcMar>
          </w:tcPr>
          <w:p w14:paraId="592F1DF7" w14:textId="77777777" w:rsidR="00C1483B" w:rsidRDefault="00C1483B" w:rsidP="002A73F6">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0,507</w:t>
            </w:r>
          </w:p>
        </w:tc>
        <w:tc>
          <w:tcPr>
            <w:tcW w:w="1755" w:type="dxa"/>
            <w:tcBorders>
              <w:top w:val="nil"/>
              <w:left w:val="nil"/>
              <w:bottom w:val="single" w:sz="8" w:space="0" w:color="000000"/>
              <w:right w:val="single" w:sz="8" w:space="0" w:color="000000"/>
            </w:tcBorders>
          </w:tcPr>
          <w:p w14:paraId="7F9D6657" w14:textId="77777777" w:rsidR="00C1483B" w:rsidRDefault="00C1483B" w:rsidP="002A73F6">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0,0070</w:t>
            </w:r>
          </w:p>
        </w:tc>
      </w:tr>
      <w:tr w:rsidR="00C1483B" w14:paraId="0CBCA9A8" w14:textId="77777777" w:rsidTr="00C1483B">
        <w:trPr>
          <w:trHeight w:val="682"/>
          <w:jc w:val="center"/>
        </w:trPr>
        <w:tc>
          <w:tcPr>
            <w:tcW w:w="26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33EA1E9" w14:textId="77777777" w:rsidR="00C1483B" w:rsidRDefault="00C1483B" w:rsidP="002A73F6">
            <w:pPr>
              <w:spacing w:before="240" w:after="0"/>
              <w:jc w:val="center"/>
              <w:rPr>
                <w:rFonts w:ascii="Times New Roman" w:eastAsia="Times New Roman" w:hAnsi="Times New Roman" w:cs="Times New Roman"/>
                <w:b/>
                <w:i/>
                <w:color w:val="222222"/>
                <w:sz w:val="20"/>
                <w:szCs w:val="20"/>
              </w:rPr>
            </w:pPr>
            <w:r>
              <w:rPr>
                <w:rFonts w:ascii="Times New Roman" w:eastAsia="Times New Roman" w:hAnsi="Times New Roman" w:cs="Times New Roman"/>
                <w:b/>
                <w:i/>
                <w:color w:val="222222"/>
                <w:sz w:val="20"/>
                <w:szCs w:val="20"/>
              </w:rPr>
              <w:t>Anthopleura cascaia</w:t>
            </w:r>
          </w:p>
        </w:tc>
        <w:tc>
          <w:tcPr>
            <w:tcW w:w="1755" w:type="dxa"/>
            <w:tcBorders>
              <w:top w:val="nil"/>
              <w:left w:val="nil"/>
              <w:bottom w:val="single" w:sz="8" w:space="0" w:color="000000"/>
              <w:right w:val="single" w:sz="8" w:space="0" w:color="000000"/>
            </w:tcBorders>
            <w:tcMar>
              <w:top w:w="100" w:type="dxa"/>
              <w:left w:w="100" w:type="dxa"/>
              <w:bottom w:w="100" w:type="dxa"/>
              <w:right w:w="100" w:type="dxa"/>
            </w:tcMar>
          </w:tcPr>
          <w:p w14:paraId="24D63BB7" w14:textId="77777777" w:rsidR="00C1483B" w:rsidRDefault="00C1483B" w:rsidP="002A73F6">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0,48</w:t>
            </w:r>
          </w:p>
        </w:tc>
        <w:tc>
          <w:tcPr>
            <w:tcW w:w="1755" w:type="dxa"/>
            <w:tcBorders>
              <w:top w:val="nil"/>
              <w:left w:val="nil"/>
              <w:bottom w:val="single" w:sz="8" w:space="0" w:color="000000"/>
              <w:right w:val="single" w:sz="8" w:space="0" w:color="000000"/>
            </w:tcBorders>
          </w:tcPr>
          <w:p w14:paraId="49BDADAD" w14:textId="77777777" w:rsidR="00C1483B" w:rsidRDefault="00C1483B" w:rsidP="002A73F6">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0,0113</w:t>
            </w:r>
          </w:p>
        </w:tc>
      </w:tr>
      <w:tr w:rsidR="00C1483B" w14:paraId="2A22618A" w14:textId="77777777" w:rsidTr="00C1483B">
        <w:trPr>
          <w:trHeight w:val="682"/>
          <w:jc w:val="center"/>
        </w:trPr>
        <w:tc>
          <w:tcPr>
            <w:tcW w:w="26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CC54369" w14:textId="77777777" w:rsidR="00C1483B" w:rsidRDefault="00C1483B" w:rsidP="002A73F6">
            <w:pPr>
              <w:spacing w:before="240" w:after="0"/>
              <w:jc w:val="center"/>
              <w:rPr>
                <w:rFonts w:ascii="Times New Roman" w:eastAsia="Times New Roman" w:hAnsi="Times New Roman" w:cs="Times New Roman"/>
                <w:b/>
                <w:i/>
                <w:color w:val="222222"/>
                <w:sz w:val="20"/>
                <w:szCs w:val="20"/>
              </w:rPr>
            </w:pPr>
            <w:r>
              <w:rPr>
                <w:rFonts w:ascii="Times New Roman" w:eastAsia="Times New Roman" w:hAnsi="Times New Roman" w:cs="Times New Roman"/>
                <w:b/>
                <w:i/>
                <w:sz w:val="20"/>
                <w:szCs w:val="20"/>
              </w:rPr>
              <w:t>Carcinactis dolosa</w:t>
            </w:r>
          </w:p>
        </w:tc>
        <w:tc>
          <w:tcPr>
            <w:tcW w:w="1755" w:type="dxa"/>
            <w:tcBorders>
              <w:top w:val="nil"/>
              <w:left w:val="nil"/>
              <w:bottom w:val="single" w:sz="8" w:space="0" w:color="000000"/>
              <w:right w:val="single" w:sz="8" w:space="0" w:color="000000"/>
            </w:tcBorders>
            <w:tcMar>
              <w:top w:w="100" w:type="dxa"/>
              <w:left w:w="100" w:type="dxa"/>
              <w:bottom w:w="100" w:type="dxa"/>
              <w:right w:w="100" w:type="dxa"/>
            </w:tcMar>
          </w:tcPr>
          <w:p w14:paraId="76B7E184" w14:textId="77777777" w:rsidR="00C1483B" w:rsidRDefault="00C1483B" w:rsidP="002A73F6">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0,411</w:t>
            </w:r>
          </w:p>
        </w:tc>
        <w:tc>
          <w:tcPr>
            <w:tcW w:w="1755" w:type="dxa"/>
            <w:tcBorders>
              <w:top w:val="nil"/>
              <w:left w:val="nil"/>
              <w:bottom w:val="single" w:sz="8" w:space="0" w:color="000000"/>
              <w:right w:val="single" w:sz="8" w:space="0" w:color="000000"/>
            </w:tcBorders>
          </w:tcPr>
          <w:p w14:paraId="07538502" w14:textId="77777777" w:rsidR="00C1483B" w:rsidRDefault="00C1483B" w:rsidP="002A73F6">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0,0021</w:t>
            </w:r>
          </w:p>
        </w:tc>
      </w:tr>
      <w:tr w:rsidR="00C1483B" w14:paraId="1A7BEC98" w14:textId="77777777" w:rsidTr="00C1483B">
        <w:trPr>
          <w:trHeight w:val="682"/>
          <w:jc w:val="center"/>
        </w:trPr>
        <w:tc>
          <w:tcPr>
            <w:tcW w:w="26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404AD60" w14:textId="77777777" w:rsidR="00C1483B" w:rsidRDefault="00C1483B" w:rsidP="002A73F6">
            <w:pPr>
              <w:spacing w:before="240" w:after="0"/>
              <w:jc w:val="center"/>
              <w:rPr>
                <w:rFonts w:ascii="Times New Roman" w:eastAsia="Times New Roman" w:hAnsi="Times New Roman" w:cs="Times New Roman"/>
                <w:b/>
                <w:i/>
                <w:color w:val="222222"/>
                <w:sz w:val="20"/>
                <w:szCs w:val="20"/>
              </w:rPr>
            </w:pPr>
            <w:r>
              <w:rPr>
                <w:rFonts w:ascii="Times New Roman" w:eastAsia="Times New Roman" w:hAnsi="Times New Roman" w:cs="Times New Roman"/>
                <w:b/>
                <w:i/>
                <w:sz w:val="20"/>
                <w:szCs w:val="20"/>
              </w:rPr>
              <w:t>Sertularia marginata</w:t>
            </w:r>
          </w:p>
        </w:tc>
        <w:tc>
          <w:tcPr>
            <w:tcW w:w="1755" w:type="dxa"/>
            <w:tcBorders>
              <w:top w:val="nil"/>
              <w:left w:val="nil"/>
              <w:bottom w:val="single" w:sz="8" w:space="0" w:color="000000"/>
              <w:right w:val="single" w:sz="8" w:space="0" w:color="000000"/>
            </w:tcBorders>
            <w:tcMar>
              <w:top w:w="100" w:type="dxa"/>
              <w:left w:w="100" w:type="dxa"/>
              <w:bottom w:w="100" w:type="dxa"/>
              <w:right w:w="100" w:type="dxa"/>
            </w:tcMar>
          </w:tcPr>
          <w:p w14:paraId="427BDEDE" w14:textId="77777777" w:rsidR="00C1483B" w:rsidRDefault="00C1483B" w:rsidP="002A73F6">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0,361</w:t>
            </w:r>
          </w:p>
        </w:tc>
        <w:tc>
          <w:tcPr>
            <w:tcW w:w="1755" w:type="dxa"/>
            <w:tcBorders>
              <w:top w:val="nil"/>
              <w:left w:val="nil"/>
              <w:bottom w:val="single" w:sz="8" w:space="0" w:color="000000"/>
              <w:right w:val="single" w:sz="8" w:space="0" w:color="000000"/>
            </w:tcBorders>
          </w:tcPr>
          <w:p w14:paraId="2521BDD2" w14:textId="77777777" w:rsidR="00C1483B" w:rsidRDefault="00C1483B" w:rsidP="002A73F6">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0,0098</w:t>
            </w:r>
          </w:p>
        </w:tc>
      </w:tr>
      <w:tr w:rsidR="00C1483B" w14:paraId="2853660E" w14:textId="77777777" w:rsidTr="00C1483B">
        <w:trPr>
          <w:trHeight w:val="682"/>
          <w:jc w:val="center"/>
        </w:trPr>
        <w:tc>
          <w:tcPr>
            <w:tcW w:w="26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F304BC0" w14:textId="77777777" w:rsidR="00C1483B" w:rsidRDefault="00C1483B" w:rsidP="002A73F6">
            <w:pPr>
              <w:spacing w:before="240" w:after="0"/>
              <w:jc w:val="center"/>
              <w:rPr>
                <w:rFonts w:ascii="Times New Roman" w:eastAsia="Times New Roman" w:hAnsi="Times New Roman" w:cs="Times New Roman"/>
                <w:b/>
                <w:i/>
                <w:color w:val="222222"/>
                <w:sz w:val="20"/>
                <w:szCs w:val="20"/>
              </w:rPr>
            </w:pPr>
            <w:r>
              <w:rPr>
                <w:rFonts w:ascii="Times New Roman" w:eastAsia="Times New Roman" w:hAnsi="Times New Roman" w:cs="Times New Roman"/>
                <w:b/>
                <w:i/>
                <w:sz w:val="20"/>
                <w:szCs w:val="20"/>
              </w:rPr>
              <w:t>Tubastraea tagusensis</w:t>
            </w:r>
          </w:p>
        </w:tc>
        <w:tc>
          <w:tcPr>
            <w:tcW w:w="1755" w:type="dxa"/>
            <w:tcBorders>
              <w:top w:val="nil"/>
              <w:left w:val="nil"/>
              <w:bottom w:val="single" w:sz="8" w:space="0" w:color="000000"/>
              <w:right w:val="single" w:sz="8" w:space="0" w:color="000000"/>
            </w:tcBorders>
            <w:tcMar>
              <w:top w:w="100" w:type="dxa"/>
              <w:left w:w="100" w:type="dxa"/>
              <w:bottom w:w="100" w:type="dxa"/>
              <w:right w:w="100" w:type="dxa"/>
            </w:tcMar>
          </w:tcPr>
          <w:p w14:paraId="1AD6D7FF" w14:textId="77777777" w:rsidR="00C1483B" w:rsidRDefault="00C1483B" w:rsidP="002A73F6">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0,29</w:t>
            </w:r>
          </w:p>
        </w:tc>
        <w:tc>
          <w:tcPr>
            <w:tcW w:w="1755" w:type="dxa"/>
            <w:tcBorders>
              <w:top w:val="nil"/>
              <w:left w:val="nil"/>
              <w:bottom w:val="single" w:sz="8" w:space="0" w:color="000000"/>
              <w:right w:val="single" w:sz="8" w:space="0" w:color="000000"/>
            </w:tcBorders>
          </w:tcPr>
          <w:p w14:paraId="3F2923E9" w14:textId="77777777" w:rsidR="00C1483B" w:rsidRDefault="00C1483B" w:rsidP="002A73F6">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0,0113</w:t>
            </w:r>
          </w:p>
        </w:tc>
      </w:tr>
    </w:tbl>
    <w:p w14:paraId="227EFAB5" w14:textId="77777777" w:rsidR="00A91341" w:rsidRDefault="00A91341" w:rsidP="00776F0E">
      <w:pPr>
        <w:spacing w:after="0" w:line="240" w:lineRule="auto"/>
        <w:jc w:val="both"/>
        <w:rPr>
          <w:rFonts w:ascii="Times New Roman" w:eastAsia="Times New Roman" w:hAnsi="Times New Roman" w:cs="Times New Roman"/>
          <w:color w:val="000000"/>
          <w:sz w:val="24"/>
          <w:szCs w:val="24"/>
        </w:rPr>
      </w:pPr>
    </w:p>
    <w:p w14:paraId="4039EB08" w14:textId="77777777" w:rsidR="00D75F2B" w:rsidRDefault="00D75F2B" w:rsidP="00776F0E">
      <w:pPr>
        <w:spacing w:after="0" w:line="240" w:lineRule="auto"/>
        <w:jc w:val="both"/>
        <w:rPr>
          <w:rFonts w:ascii="Times New Roman" w:eastAsia="Times New Roman" w:hAnsi="Times New Roman" w:cs="Times New Roman"/>
          <w:color w:val="000000"/>
          <w:sz w:val="24"/>
          <w:szCs w:val="24"/>
        </w:rPr>
      </w:pPr>
    </w:p>
    <w:p w14:paraId="26CBAC1B" w14:textId="77777777" w:rsidR="00783388" w:rsidRDefault="00783388" w:rsidP="00776F0E">
      <w:pPr>
        <w:spacing w:after="0" w:line="240" w:lineRule="auto"/>
        <w:jc w:val="both"/>
        <w:rPr>
          <w:rFonts w:ascii="Times New Roman" w:eastAsia="Times New Roman" w:hAnsi="Times New Roman" w:cs="Times New Roman"/>
          <w:color w:val="000000"/>
          <w:sz w:val="24"/>
          <w:szCs w:val="24"/>
        </w:rPr>
      </w:pPr>
    </w:p>
    <w:p w14:paraId="08FA678E" w14:textId="38493EEF" w:rsidR="00213DBB" w:rsidRPr="00114B89" w:rsidRDefault="00D75F2B" w:rsidP="00114B89">
      <w:pPr>
        <w:spacing w:after="0" w:line="240" w:lineRule="auto"/>
        <w:jc w:val="center"/>
        <w:rPr>
          <w:rFonts w:ascii="Times New Roman" w:eastAsia="Times New Roman" w:hAnsi="Times New Roman" w:cs="Times New Roman"/>
          <w:color w:val="000000"/>
          <w:sz w:val="24"/>
          <w:szCs w:val="24"/>
        </w:rPr>
      </w:pPr>
      <w:r w:rsidRPr="00D75F2B">
        <w:rPr>
          <w:rFonts w:ascii="Times New Roman" w:eastAsia="Times New Roman" w:hAnsi="Times New Roman" w:cs="Times New Roman"/>
          <w:b/>
          <w:bCs/>
          <w:color w:val="000000"/>
          <w:sz w:val="20"/>
          <w:szCs w:val="20"/>
        </w:rPr>
        <w:t>Figura 1</w:t>
      </w:r>
      <w:r w:rsidRPr="00D75F2B">
        <w:rPr>
          <w:rFonts w:ascii="Times New Roman" w:eastAsia="Times New Roman" w:hAnsi="Times New Roman" w:cs="Times New Roman"/>
          <w:color w:val="000000"/>
          <w:sz w:val="20"/>
          <w:szCs w:val="20"/>
        </w:rPr>
        <w:t xml:space="preserve"> – </w:t>
      </w:r>
      <w:r w:rsidR="00F3376F">
        <w:rPr>
          <w:rFonts w:ascii="Times New Roman" w:eastAsia="Times New Roman" w:hAnsi="Times New Roman" w:cs="Times New Roman"/>
          <w:color w:val="000000"/>
          <w:sz w:val="20"/>
          <w:szCs w:val="20"/>
        </w:rPr>
        <w:t>Porcentagem de atividade antioxidante</w:t>
      </w:r>
      <w:r w:rsidRPr="00D75F2B">
        <w:rPr>
          <w:rFonts w:ascii="Times New Roman" w:eastAsia="Times New Roman" w:hAnsi="Times New Roman" w:cs="Times New Roman"/>
          <w:color w:val="000000"/>
          <w:sz w:val="20"/>
          <w:szCs w:val="20"/>
        </w:rPr>
        <w:t xml:space="preserve"> </w:t>
      </w:r>
      <w:r w:rsidR="00F3376F">
        <w:rPr>
          <w:rFonts w:ascii="Times New Roman" w:eastAsia="Times New Roman" w:hAnsi="Times New Roman" w:cs="Times New Roman"/>
          <w:color w:val="000000"/>
          <w:sz w:val="20"/>
          <w:szCs w:val="20"/>
        </w:rPr>
        <w:t>pelo</w:t>
      </w:r>
      <w:r w:rsidRPr="00D75F2B">
        <w:rPr>
          <w:rFonts w:ascii="Times New Roman" w:eastAsia="Times New Roman" w:hAnsi="Times New Roman" w:cs="Times New Roman"/>
          <w:color w:val="000000"/>
          <w:sz w:val="20"/>
          <w:szCs w:val="20"/>
        </w:rPr>
        <w:t xml:space="preserve"> ensaio DPPH, </w:t>
      </w:r>
      <w:r w:rsidR="00F3376F">
        <w:rPr>
          <w:rFonts w:ascii="Times New Roman" w:eastAsia="Times New Roman" w:hAnsi="Times New Roman" w:cs="Times New Roman"/>
          <w:color w:val="000000"/>
          <w:sz w:val="20"/>
          <w:szCs w:val="20"/>
        </w:rPr>
        <w:t>após teste de</w:t>
      </w:r>
      <w:r w:rsidRPr="00D75F2B">
        <w:rPr>
          <w:rFonts w:ascii="Times New Roman" w:eastAsia="Times New Roman" w:hAnsi="Times New Roman" w:cs="Times New Roman"/>
          <w:color w:val="000000"/>
          <w:sz w:val="20"/>
          <w:szCs w:val="20"/>
        </w:rPr>
        <w:t xml:space="preserve"> cinco espécies de organismos marinhos</w:t>
      </w:r>
      <w:r>
        <w:rPr>
          <w:rFonts w:ascii="Times New Roman" w:eastAsia="Times New Roman" w:hAnsi="Times New Roman" w:cs="Times New Roman"/>
          <w:color w:val="000000"/>
          <w:sz w:val="24"/>
          <w:szCs w:val="24"/>
        </w:rPr>
        <w:t>.</w:t>
      </w:r>
    </w:p>
    <w:p w14:paraId="0963574E" w14:textId="77777777" w:rsidR="00213DBB" w:rsidRPr="00BE7798" w:rsidRDefault="00AE0174" w:rsidP="00BE7798">
      <w:pPr>
        <w:spacing w:after="0" w:line="240" w:lineRule="auto"/>
        <w:jc w:val="center"/>
        <w:rPr>
          <w:rFonts w:ascii="Times New Roman" w:eastAsia="Times New Roman" w:hAnsi="Times New Roman" w:cs="Times New Roman"/>
          <w:noProof/>
          <w:sz w:val="24"/>
          <w:szCs w:val="24"/>
        </w:rPr>
      </w:pPr>
      <w:r>
        <w:rPr>
          <w:noProof/>
        </w:rPr>
        <w:drawing>
          <wp:inline distT="0" distB="0" distL="0" distR="0" wp14:anchorId="6198C51A" wp14:editId="3CCE5A40">
            <wp:extent cx="4973869" cy="2724150"/>
            <wp:effectExtent l="0" t="0" r="0" b="0"/>
            <wp:docPr id="198882367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980277" cy="2727659"/>
                    </a:xfrm>
                    <a:prstGeom prst="rect">
                      <a:avLst/>
                    </a:prstGeom>
                    <a:noFill/>
                    <a:ln>
                      <a:noFill/>
                    </a:ln>
                  </pic:spPr>
                </pic:pic>
              </a:graphicData>
            </a:graphic>
          </wp:inline>
        </w:drawing>
      </w:r>
    </w:p>
    <w:p w14:paraId="4318FEF6" w14:textId="77777777" w:rsidR="00891FD7" w:rsidRPr="00891FD7" w:rsidRDefault="00D75F2B" w:rsidP="00891FD7">
      <w:pPr>
        <w:spacing w:after="0" w:line="240" w:lineRule="auto"/>
        <w:jc w:val="center"/>
        <w:rPr>
          <w:rFonts w:ascii="Times New Roman" w:eastAsia="Times New Roman" w:hAnsi="Times New Roman" w:cs="Times New Roman"/>
          <w:color w:val="000000"/>
          <w:sz w:val="20"/>
          <w:szCs w:val="20"/>
        </w:rPr>
      </w:pPr>
      <w:r w:rsidRPr="00D75F2B">
        <w:rPr>
          <w:rFonts w:ascii="Times New Roman" w:eastAsia="Times New Roman" w:hAnsi="Times New Roman" w:cs="Times New Roman"/>
          <w:color w:val="000000"/>
          <w:sz w:val="20"/>
          <w:szCs w:val="20"/>
        </w:rPr>
        <w:t xml:space="preserve">Fonte: </w:t>
      </w:r>
      <w:r w:rsidR="00891FD7">
        <w:rPr>
          <w:rFonts w:ascii="Times New Roman" w:eastAsia="Times New Roman" w:hAnsi="Times New Roman" w:cs="Times New Roman"/>
          <w:color w:val="000000"/>
          <w:sz w:val="20"/>
          <w:szCs w:val="20"/>
        </w:rPr>
        <w:t>P</w:t>
      </w:r>
      <w:r w:rsidRPr="00D75F2B">
        <w:rPr>
          <w:rFonts w:ascii="Times New Roman" w:eastAsia="Times New Roman" w:hAnsi="Times New Roman" w:cs="Times New Roman"/>
          <w:color w:val="000000"/>
          <w:sz w:val="20"/>
          <w:szCs w:val="20"/>
        </w:rPr>
        <w:t>róprio autor</w:t>
      </w:r>
    </w:p>
    <w:p w14:paraId="30FA02FA" w14:textId="77777777" w:rsidR="00AE0174" w:rsidRDefault="00AE0174" w:rsidP="00C1483B">
      <w:pPr>
        <w:spacing w:after="0" w:line="240" w:lineRule="auto"/>
        <w:ind w:firstLine="709"/>
        <w:jc w:val="both"/>
        <w:rPr>
          <w:rFonts w:ascii="Times New Roman" w:eastAsia="Times New Roman" w:hAnsi="Times New Roman" w:cs="Times New Roman"/>
          <w:sz w:val="24"/>
          <w:szCs w:val="24"/>
        </w:rPr>
      </w:pPr>
    </w:p>
    <w:p w14:paraId="6CB5DD3A" w14:textId="0E73CC32" w:rsidR="009D664F" w:rsidRDefault="00B17BC5" w:rsidP="009D664F">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Assim como no ensaio</w:t>
      </w:r>
      <w:r w:rsidR="0091623B">
        <w:rPr>
          <w:rFonts w:ascii="Times New Roman" w:eastAsia="Times New Roman" w:hAnsi="Times New Roman" w:cs="Times New Roman"/>
          <w:sz w:val="24"/>
          <w:szCs w:val="24"/>
        </w:rPr>
        <w:t xml:space="preserve"> </w:t>
      </w:r>
      <w:r w:rsidR="0091623B">
        <w:rPr>
          <w:rFonts w:ascii="Times New Roman" w:eastAsia="Times New Roman" w:hAnsi="Times New Roman" w:cs="Times New Roman"/>
          <w:color w:val="000000"/>
          <w:sz w:val="24"/>
          <w:szCs w:val="24"/>
        </w:rPr>
        <w:t>DPPH</w:t>
      </w:r>
      <w:r>
        <w:rPr>
          <w:rFonts w:ascii="Times New Roman" w:eastAsia="Times New Roman" w:hAnsi="Times New Roman" w:cs="Times New Roman"/>
          <w:color w:val="000000"/>
          <w:sz w:val="24"/>
          <w:szCs w:val="24"/>
        </w:rPr>
        <w:t>, a avaliação do desempenho</w:t>
      </w:r>
      <w:r w:rsidR="00585636">
        <w:rPr>
          <w:rFonts w:ascii="Times New Roman" w:eastAsia="Times New Roman" w:hAnsi="Times New Roman" w:cs="Times New Roman"/>
          <w:color w:val="000000"/>
          <w:sz w:val="24"/>
          <w:szCs w:val="24"/>
        </w:rPr>
        <w:t xml:space="preserve"> antioxidante</w:t>
      </w:r>
      <w:r>
        <w:rPr>
          <w:rFonts w:ascii="Times New Roman" w:eastAsia="Times New Roman" w:hAnsi="Times New Roman" w:cs="Times New Roman"/>
          <w:color w:val="000000"/>
          <w:sz w:val="24"/>
          <w:szCs w:val="24"/>
        </w:rPr>
        <w:t xml:space="preserve"> de</w:t>
      </w:r>
      <w:r w:rsidR="0070671F">
        <w:rPr>
          <w:rFonts w:ascii="Times New Roman" w:eastAsia="Times New Roman" w:hAnsi="Times New Roman" w:cs="Times New Roman"/>
          <w:color w:val="000000"/>
          <w:sz w:val="24"/>
          <w:szCs w:val="24"/>
        </w:rPr>
        <w:t xml:space="preserve"> todas essas cinco amostras</w:t>
      </w:r>
      <w:r>
        <w:rPr>
          <w:rFonts w:ascii="Times New Roman" w:eastAsia="Times New Roman" w:hAnsi="Times New Roman" w:cs="Times New Roman"/>
          <w:color w:val="000000"/>
          <w:sz w:val="24"/>
          <w:szCs w:val="24"/>
        </w:rPr>
        <w:t xml:space="preserve"> através do ensaio</w:t>
      </w:r>
      <w:r w:rsidR="0091623B">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Ferric Reducing Antioxidant Power</w:t>
      </w:r>
      <w:r w:rsidR="0091623B">
        <w:rPr>
          <w:rFonts w:ascii="Times New Roman" w:eastAsia="Times New Roman" w:hAnsi="Times New Roman" w:cs="Times New Roman"/>
          <w:color w:val="000000"/>
          <w:sz w:val="24"/>
          <w:szCs w:val="24"/>
        </w:rPr>
        <w:t xml:space="preserve"> (FRAP)</w:t>
      </w:r>
      <w:r w:rsidR="00AE0174">
        <w:rPr>
          <w:rFonts w:ascii="Times New Roman" w:eastAsia="Times New Roman" w:hAnsi="Times New Roman" w:cs="Times New Roman"/>
          <w:color w:val="000000"/>
          <w:sz w:val="24"/>
          <w:szCs w:val="24"/>
        </w:rPr>
        <w:t xml:space="preserve"> também é de extrema importância</w:t>
      </w:r>
      <w:r>
        <w:rPr>
          <w:rFonts w:ascii="Times New Roman" w:eastAsia="Times New Roman" w:hAnsi="Times New Roman" w:cs="Times New Roman"/>
          <w:color w:val="000000"/>
          <w:sz w:val="24"/>
          <w:szCs w:val="24"/>
        </w:rPr>
        <w:t xml:space="preserve">, </w:t>
      </w:r>
      <w:r w:rsidR="00AE0174">
        <w:rPr>
          <w:rFonts w:ascii="Times New Roman" w:eastAsia="Times New Roman" w:hAnsi="Times New Roman" w:cs="Times New Roman"/>
          <w:color w:val="000000"/>
          <w:sz w:val="24"/>
          <w:szCs w:val="24"/>
        </w:rPr>
        <w:t xml:space="preserve">uma vez </w:t>
      </w:r>
      <w:r>
        <w:rPr>
          <w:rFonts w:ascii="Times New Roman" w:eastAsia="Times New Roman" w:hAnsi="Times New Roman" w:cs="Times New Roman"/>
          <w:color w:val="000000"/>
          <w:sz w:val="24"/>
          <w:szCs w:val="24"/>
        </w:rPr>
        <w:t xml:space="preserve">que segundo Pulido </w:t>
      </w:r>
      <w:r>
        <w:rPr>
          <w:rFonts w:ascii="Times New Roman" w:eastAsia="Times New Roman" w:hAnsi="Times New Roman" w:cs="Times New Roman"/>
          <w:i/>
          <w:iCs/>
          <w:color w:val="000000"/>
          <w:sz w:val="24"/>
          <w:szCs w:val="24"/>
        </w:rPr>
        <w:t>et al.</w:t>
      </w:r>
      <w:r w:rsidR="009869AE">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(2000) trata-se de uma alternativa desenvolvida para </w:t>
      </w:r>
      <w:r>
        <w:rPr>
          <w:rFonts w:ascii="Times New Roman" w:eastAsia="Times New Roman" w:hAnsi="Times New Roman" w:cs="Times New Roman"/>
          <w:color w:val="000000"/>
          <w:sz w:val="24"/>
          <w:szCs w:val="24"/>
        </w:rPr>
        <w:lastRenderedPageBreak/>
        <w:t xml:space="preserve">determinar a redução de ferro em fluidos biológicos e soluções aquosas de compostos puros e que pode ser utilizado para </w:t>
      </w:r>
      <w:r w:rsidR="00C76B78">
        <w:rPr>
          <w:rFonts w:ascii="Times New Roman" w:eastAsia="Times New Roman" w:hAnsi="Times New Roman" w:cs="Times New Roman"/>
          <w:color w:val="000000"/>
          <w:sz w:val="24"/>
          <w:szCs w:val="24"/>
        </w:rPr>
        <w:t>a comparação e resultados obtidos através de outras metodologias</w:t>
      </w:r>
      <w:r w:rsidR="00FC5C6D">
        <w:rPr>
          <w:rFonts w:ascii="Times New Roman" w:eastAsia="Times New Roman" w:hAnsi="Times New Roman" w:cs="Times New Roman"/>
          <w:color w:val="000000"/>
          <w:sz w:val="24"/>
          <w:szCs w:val="24"/>
        </w:rPr>
        <w:t>, como fizemos neste estudo.</w:t>
      </w:r>
    </w:p>
    <w:p w14:paraId="78C55611" w14:textId="033F4D47" w:rsidR="00B17BC5" w:rsidRDefault="00F71680" w:rsidP="009D664F">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Neste estudo conseguimos visualizar que o ensaio FRAP seguiu a mesma linha de resultados obtidos pelo</w:t>
      </w:r>
      <w:r w:rsidR="009D664F">
        <w:rPr>
          <w:rFonts w:ascii="Times New Roman" w:eastAsia="Times New Roman" w:hAnsi="Times New Roman" w:cs="Times New Roman"/>
          <w:color w:val="000000"/>
          <w:sz w:val="24"/>
          <w:szCs w:val="24"/>
        </w:rPr>
        <w:t xml:space="preserve"> ensaio</w:t>
      </w:r>
      <w:r>
        <w:rPr>
          <w:rFonts w:ascii="Times New Roman" w:eastAsia="Times New Roman" w:hAnsi="Times New Roman" w:cs="Times New Roman"/>
          <w:color w:val="000000"/>
          <w:sz w:val="24"/>
          <w:szCs w:val="24"/>
        </w:rPr>
        <w:t xml:space="preserve"> DPPH, </w:t>
      </w:r>
      <w:r w:rsidR="00FC5C6D">
        <w:rPr>
          <w:rFonts w:ascii="Times New Roman" w:eastAsia="Times New Roman" w:hAnsi="Times New Roman" w:cs="Times New Roman"/>
          <w:color w:val="000000"/>
          <w:sz w:val="24"/>
          <w:szCs w:val="24"/>
        </w:rPr>
        <w:t xml:space="preserve">confirmando a hipótese de que o </w:t>
      </w:r>
      <w:r>
        <w:rPr>
          <w:rFonts w:ascii="Times New Roman" w:eastAsia="Times New Roman" w:hAnsi="Times New Roman" w:cs="Times New Roman"/>
          <w:color w:val="000000"/>
          <w:sz w:val="24"/>
          <w:szCs w:val="24"/>
        </w:rPr>
        <w:t xml:space="preserve">coral </w:t>
      </w:r>
      <w:r>
        <w:rPr>
          <w:rFonts w:ascii="Times New Roman" w:eastAsia="Times New Roman" w:hAnsi="Times New Roman" w:cs="Times New Roman"/>
          <w:i/>
          <w:iCs/>
          <w:color w:val="000000"/>
          <w:sz w:val="24"/>
          <w:szCs w:val="24"/>
        </w:rPr>
        <w:t>Tubastraea tagusensis</w:t>
      </w:r>
      <w:r>
        <w:rPr>
          <w:rFonts w:ascii="Times New Roman" w:eastAsia="Times New Roman" w:hAnsi="Times New Roman" w:cs="Times New Roman"/>
          <w:color w:val="000000"/>
          <w:sz w:val="24"/>
          <w:szCs w:val="24"/>
        </w:rPr>
        <w:t xml:space="preserve"> </w:t>
      </w:r>
      <w:r w:rsidR="00FC5C6D">
        <w:rPr>
          <w:rFonts w:ascii="Times New Roman" w:eastAsia="Times New Roman" w:hAnsi="Times New Roman" w:cs="Times New Roman"/>
          <w:color w:val="000000"/>
          <w:sz w:val="24"/>
          <w:szCs w:val="24"/>
        </w:rPr>
        <w:t xml:space="preserve">é o organismo marinho com </w:t>
      </w:r>
      <w:r>
        <w:rPr>
          <w:rFonts w:ascii="Times New Roman" w:eastAsia="Times New Roman" w:hAnsi="Times New Roman" w:cs="Times New Roman"/>
          <w:color w:val="000000"/>
          <w:sz w:val="24"/>
          <w:szCs w:val="24"/>
        </w:rPr>
        <w:t xml:space="preserve">melhor resposta </w:t>
      </w:r>
      <w:r w:rsidR="004D6157">
        <w:rPr>
          <w:rFonts w:ascii="Times New Roman" w:eastAsia="Times New Roman" w:hAnsi="Times New Roman" w:cs="Times New Roman"/>
          <w:color w:val="000000"/>
          <w:sz w:val="24"/>
          <w:szCs w:val="24"/>
        </w:rPr>
        <w:t>à</w:t>
      </w:r>
      <w:r>
        <w:rPr>
          <w:rFonts w:ascii="Times New Roman" w:eastAsia="Times New Roman" w:hAnsi="Times New Roman" w:cs="Times New Roman"/>
          <w:color w:val="000000"/>
          <w:sz w:val="24"/>
          <w:szCs w:val="24"/>
        </w:rPr>
        <w:t xml:space="preserve"> capacidade antioxidante</w:t>
      </w:r>
      <w:r w:rsidR="009D664F">
        <w:rPr>
          <w:rFonts w:ascii="Times New Roman" w:eastAsia="Times New Roman" w:hAnsi="Times New Roman" w:cs="Times New Roman"/>
          <w:color w:val="000000"/>
          <w:sz w:val="24"/>
          <w:szCs w:val="24"/>
        </w:rPr>
        <w:t xml:space="preserve"> dentro os testados aqui, co</w:t>
      </w:r>
      <w:r>
        <w:rPr>
          <w:rFonts w:ascii="Times New Roman" w:eastAsia="Times New Roman" w:hAnsi="Times New Roman" w:cs="Times New Roman"/>
          <w:color w:val="000000"/>
          <w:sz w:val="24"/>
          <w:szCs w:val="24"/>
        </w:rPr>
        <w:t>mo</w:t>
      </w:r>
      <w:r w:rsidR="00FC5C6D">
        <w:rPr>
          <w:rFonts w:ascii="Times New Roman" w:eastAsia="Times New Roman" w:hAnsi="Times New Roman" w:cs="Times New Roman"/>
          <w:color w:val="000000"/>
          <w:sz w:val="24"/>
          <w:szCs w:val="24"/>
        </w:rPr>
        <w:t xml:space="preserve"> </w:t>
      </w:r>
      <w:r w:rsidR="009D664F">
        <w:rPr>
          <w:rFonts w:ascii="Times New Roman" w:eastAsia="Times New Roman" w:hAnsi="Times New Roman" w:cs="Times New Roman"/>
          <w:color w:val="000000"/>
          <w:sz w:val="24"/>
          <w:szCs w:val="24"/>
        </w:rPr>
        <w:t xml:space="preserve">pode ser observado </w:t>
      </w:r>
      <w:r>
        <w:rPr>
          <w:rFonts w:ascii="Times New Roman" w:eastAsia="Times New Roman" w:hAnsi="Times New Roman" w:cs="Times New Roman"/>
          <w:color w:val="000000"/>
          <w:sz w:val="24"/>
          <w:szCs w:val="24"/>
        </w:rPr>
        <w:t>no quadro 3</w:t>
      </w:r>
      <w:r w:rsidR="009D664F">
        <w:rPr>
          <w:rFonts w:ascii="Times New Roman" w:eastAsia="Times New Roman" w:hAnsi="Times New Roman" w:cs="Times New Roman"/>
          <w:color w:val="000000"/>
          <w:sz w:val="24"/>
          <w:szCs w:val="24"/>
        </w:rPr>
        <w:t>.</w:t>
      </w:r>
    </w:p>
    <w:p w14:paraId="4583B540" w14:textId="77777777" w:rsidR="00F71680" w:rsidRDefault="00F71680" w:rsidP="00C76B78">
      <w:pPr>
        <w:spacing w:after="0" w:line="240" w:lineRule="auto"/>
        <w:jc w:val="both"/>
        <w:rPr>
          <w:rFonts w:ascii="Times New Roman" w:eastAsia="Times New Roman" w:hAnsi="Times New Roman" w:cs="Times New Roman"/>
          <w:color w:val="000000"/>
          <w:sz w:val="24"/>
          <w:szCs w:val="24"/>
        </w:rPr>
      </w:pPr>
    </w:p>
    <w:p w14:paraId="6ED0C0F5" w14:textId="77777777" w:rsidR="00F3376F" w:rsidRDefault="00F3376F" w:rsidP="00C76B78">
      <w:pPr>
        <w:spacing w:after="0" w:line="240" w:lineRule="auto"/>
        <w:jc w:val="both"/>
        <w:rPr>
          <w:rFonts w:ascii="Times New Roman" w:eastAsia="Times New Roman" w:hAnsi="Times New Roman" w:cs="Times New Roman"/>
          <w:color w:val="000000"/>
          <w:sz w:val="24"/>
          <w:szCs w:val="24"/>
        </w:rPr>
      </w:pPr>
    </w:p>
    <w:p w14:paraId="3B73CF55" w14:textId="77777777" w:rsidR="00F3376F" w:rsidRPr="00F71680" w:rsidRDefault="00F3376F" w:rsidP="00C76B78">
      <w:pPr>
        <w:spacing w:after="0" w:line="240" w:lineRule="auto"/>
        <w:jc w:val="both"/>
        <w:rPr>
          <w:rFonts w:ascii="Times New Roman" w:eastAsia="Times New Roman" w:hAnsi="Times New Roman" w:cs="Times New Roman"/>
          <w:color w:val="000000"/>
          <w:sz w:val="24"/>
          <w:szCs w:val="24"/>
        </w:rPr>
      </w:pPr>
    </w:p>
    <w:p w14:paraId="68CD3861" w14:textId="241CF6A2" w:rsidR="00C1483B" w:rsidRPr="00D56434" w:rsidRDefault="00C1483B" w:rsidP="00C1483B">
      <w:pPr>
        <w:spacing w:after="0" w:line="240" w:lineRule="auto"/>
        <w:jc w:val="center"/>
        <w:rPr>
          <w:rFonts w:ascii="Times New Roman" w:eastAsia="Times New Roman" w:hAnsi="Times New Roman" w:cs="Times New Roman"/>
          <w:color w:val="000000"/>
          <w:sz w:val="20"/>
          <w:szCs w:val="20"/>
        </w:rPr>
      </w:pPr>
      <w:r w:rsidRPr="00D56434">
        <w:rPr>
          <w:rFonts w:ascii="Times New Roman" w:eastAsia="Times New Roman" w:hAnsi="Times New Roman" w:cs="Times New Roman"/>
          <w:b/>
          <w:bCs/>
          <w:color w:val="000000"/>
          <w:sz w:val="20"/>
          <w:szCs w:val="20"/>
        </w:rPr>
        <w:t xml:space="preserve">Quadro </w:t>
      </w:r>
      <w:r>
        <w:rPr>
          <w:rFonts w:ascii="Times New Roman" w:eastAsia="Times New Roman" w:hAnsi="Times New Roman" w:cs="Times New Roman"/>
          <w:b/>
          <w:bCs/>
          <w:color w:val="000000"/>
          <w:sz w:val="20"/>
          <w:szCs w:val="20"/>
        </w:rPr>
        <w:t>3</w:t>
      </w:r>
      <w:r w:rsidRPr="00D56434">
        <w:rPr>
          <w:rFonts w:ascii="Times New Roman" w:eastAsia="Times New Roman" w:hAnsi="Times New Roman" w:cs="Times New Roman"/>
          <w:color w:val="000000"/>
          <w:sz w:val="20"/>
          <w:szCs w:val="20"/>
        </w:rPr>
        <w:t xml:space="preserve"> – </w:t>
      </w:r>
      <w:r w:rsidR="00F3376F">
        <w:rPr>
          <w:rFonts w:ascii="Times New Roman" w:eastAsia="Times New Roman" w:hAnsi="Times New Roman" w:cs="Times New Roman"/>
          <w:color w:val="000000"/>
          <w:sz w:val="20"/>
          <w:szCs w:val="20"/>
        </w:rPr>
        <w:t>Valores de absorbância</w:t>
      </w:r>
      <w:r w:rsidR="00F3376F" w:rsidRPr="00D56434">
        <w:rPr>
          <w:rFonts w:ascii="Times New Roman" w:eastAsia="Times New Roman" w:hAnsi="Times New Roman" w:cs="Times New Roman"/>
          <w:color w:val="000000"/>
          <w:sz w:val="20"/>
          <w:szCs w:val="20"/>
        </w:rPr>
        <w:t xml:space="preserve"> </w:t>
      </w:r>
      <w:r w:rsidR="00F3376F">
        <w:rPr>
          <w:rFonts w:ascii="Times New Roman" w:eastAsia="Times New Roman" w:hAnsi="Times New Roman" w:cs="Times New Roman"/>
          <w:color w:val="000000"/>
          <w:sz w:val="20"/>
          <w:szCs w:val="20"/>
        </w:rPr>
        <w:t xml:space="preserve">(média ± desvio padrão) </w:t>
      </w:r>
      <w:r w:rsidR="00F3376F" w:rsidRPr="00D56434">
        <w:rPr>
          <w:rFonts w:ascii="Times New Roman" w:eastAsia="Times New Roman" w:hAnsi="Times New Roman" w:cs="Times New Roman"/>
          <w:color w:val="000000"/>
          <w:sz w:val="20"/>
          <w:szCs w:val="20"/>
        </w:rPr>
        <w:t xml:space="preserve">obtidos </w:t>
      </w:r>
      <w:r w:rsidR="00F3376F">
        <w:rPr>
          <w:rFonts w:ascii="Times New Roman" w:eastAsia="Times New Roman" w:hAnsi="Times New Roman" w:cs="Times New Roman"/>
          <w:color w:val="000000"/>
          <w:sz w:val="20"/>
          <w:szCs w:val="20"/>
        </w:rPr>
        <w:t xml:space="preserve">por </w:t>
      </w:r>
      <w:r w:rsidR="00F3376F" w:rsidRPr="00D56434">
        <w:rPr>
          <w:rFonts w:ascii="Times New Roman" w:eastAsia="Times New Roman" w:hAnsi="Times New Roman" w:cs="Times New Roman"/>
          <w:color w:val="000000"/>
          <w:sz w:val="20"/>
          <w:szCs w:val="20"/>
        </w:rPr>
        <w:t xml:space="preserve">espectrofotometria </w:t>
      </w:r>
      <w:r w:rsidR="00F3376F">
        <w:rPr>
          <w:rFonts w:ascii="Times New Roman" w:eastAsia="Times New Roman" w:hAnsi="Times New Roman" w:cs="Times New Roman"/>
          <w:color w:val="000000"/>
          <w:sz w:val="20"/>
          <w:szCs w:val="20"/>
        </w:rPr>
        <w:t>no teste FRAP após incubação das</w:t>
      </w:r>
      <w:r w:rsidR="00F3376F" w:rsidRPr="00D56434">
        <w:rPr>
          <w:rFonts w:ascii="Times New Roman" w:eastAsia="Times New Roman" w:hAnsi="Times New Roman" w:cs="Times New Roman"/>
          <w:color w:val="000000"/>
          <w:sz w:val="20"/>
          <w:szCs w:val="20"/>
        </w:rPr>
        <w:t xml:space="preserve"> amostras </w:t>
      </w:r>
      <w:r w:rsidR="00F3376F">
        <w:rPr>
          <w:rFonts w:ascii="Times New Roman" w:eastAsia="Times New Roman" w:hAnsi="Times New Roman" w:cs="Times New Roman"/>
          <w:color w:val="000000"/>
          <w:sz w:val="20"/>
          <w:szCs w:val="20"/>
        </w:rPr>
        <w:t>de animais marinhos</w:t>
      </w:r>
      <w:r w:rsidR="00F3376F" w:rsidRPr="00D56434">
        <w:rPr>
          <w:rFonts w:ascii="Times New Roman" w:eastAsia="Times New Roman" w:hAnsi="Times New Roman" w:cs="Times New Roman"/>
          <w:color w:val="000000"/>
          <w:sz w:val="20"/>
          <w:szCs w:val="20"/>
        </w:rPr>
        <w:t>.</w:t>
      </w:r>
    </w:p>
    <w:tbl>
      <w:tblPr>
        <w:tblW w:w="6180" w:type="dxa"/>
        <w:jc w:val="center"/>
        <w:tblBorders>
          <w:top w:val="nil"/>
          <w:left w:val="nil"/>
          <w:bottom w:val="nil"/>
          <w:right w:val="nil"/>
          <w:insideH w:val="nil"/>
          <w:insideV w:val="nil"/>
        </w:tblBorders>
        <w:tblLayout w:type="fixed"/>
        <w:tblLook w:val="0600" w:firstRow="0" w:lastRow="0" w:firstColumn="0" w:lastColumn="0" w:noHBand="1" w:noVBand="1"/>
      </w:tblPr>
      <w:tblGrid>
        <w:gridCol w:w="2670"/>
        <w:gridCol w:w="1755"/>
        <w:gridCol w:w="1755"/>
      </w:tblGrid>
      <w:tr w:rsidR="00C1483B" w14:paraId="62281F78" w14:textId="77777777" w:rsidTr="0055407D">
        <w:trPr>
          <w:trHeight w:val="682"/>
          <w:jc w:val="center"/>
        </w:trPr>
        <w:tc>
          <w:tcPr>
            <w:tcW w:w="26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F8E32A" w14:textId="77777777" w:rsidR="00C1483B" w:rsidRDefault="00C1483B" w:rsidP="00185A1B">
            <w:pPr>
              <w:spacing w:before="240" w:after="0"/>
              <w:jc w:val="center"/>
              <w:rPr>
                <w:rFonts w:ascii="Times New Roman" w:eastAsia="Times New Roman" w:hAnsi="Times New Roman" w:cs="Times New Roman"/>
                <w:b/>
                <w:color w:val="222222"/>
                <w:sz w:val="24"/>
                <w:szCs w:val="24"/>
              </w:rPr>
            </w:pPr>
            <w:r>
              <w:rPr>
                <w:rFonts w:ascii="Times New Roman" w:eastAsia="Times New Roman" w:hAnsi="Times New Roman" w:cs="Times New Roman"/>
                <w:b/>
                <w:color w:val="222222"/>
                <w:sz w:val="24"/>
                <w:szCs w:val="24"/>
              </w:rPr>
              <w:t>Organismo marinho</w:t>
            </w:r>
          </w:p>
        </w:tc>
        <w:tc>
          <w:tcPr>
            <w:tcW w:w="175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E2F9AC0" w14:textId="77777777" w:rsidR="00C1483B" w:rsidRDefault="00C1483B" w:rsidP="00185A1B">
            <w:pPr>
              <w:spacing w:before="240" w:after="0"/>
              <w:jc w:val="center"/>
              <w:rPr>
                <w:rFonts w:ascii="Times New Roman" w:eastAsia="Times New Roman" w:hAnsi="Times New Roman" w:cs="Times New Roman"/>
                <w:b/>
                <w:color w:val="222222"/>
                <w:sz w:val="24"/>
                <w:szCs w:val="24"/>
              </w:rPr>
            </w:pPr>
            <w:r>
              <w:rPr>
                <w:rFonts w:ascii="Times New Roman" w:eastAsia="Times New Roman" w:hAnsi="Times New Roman" w:cs="Times New Roman"/>
                <w:b/>
                <w:color w:val="222222"/>
                <w:sz w:val="24"/>
                <w:szCs w:val="24"/>
              </w:rPr>
              <w:t>Absorbância</w:t>
            </w:r>
          </w:p>
        </w:tc>
        <w:tc>
          <w:tcPr>
            <w:tcW w:w="1755" w:type="dxa"/>
            <w:tcBorders>
              <w:top w:val="single" w:sz="8" w:space="0" w:color="000000"/>
              <w:left w:val="nil"/>
              <w:bottom w:val="single" w:sz="8" w:space="0" w:color="000000"/>
              <w:right w:val="single" w:sz="8" w:space="0" w:color="000000"/>
            </w:tcBorders>
          </w:tcPr>
          <w:p w14:paraId="23507F15" w14:textId="77777777" w:rsidR="00C1483B" w:rsidRDefault="00C1483B" w:rsidP="00185A1B">
            <w:pPr>
              <w:spacing w:before="240" w:after="0"/>
              <w:jc w:val="center"/>
              <w:rPr>
                <w:rFonts w:ascii="Times New Roman" w:eastAsia="Times New Roman" w:hAnsi="Times New Roman" w:cs="Times New Roman"/>
                <w:b/>
                <w:color w:val="222222"/>
                <w:sz w:val="24"/>
                <w:szCs w:val="24"/>
              </w:rPr>
            </w:pPr>
            <w:r>
              <w:rPr>
                <w:rFonts w:ascii="Times New Roman" w:eastAsia="Times New Roman" w:hAnsi="Times New Roman" w:cs="Times New Roman"/>
                <w:b/>
                <w:color w:val="222222"/>
                <w:sz w:val="24"/>
                <w:szCs w:val="24"/>
              </w:rPr>
              <w:t>Desvio Padrão</w:t>
            </w:r>
          </w:p>
        </w:tc>
      </w:tr>
      <w:tr w:rsidR="00F3376F" w14:paraId="62BCD7D2" w14:textId="77777777" w:rsidTr="0055407D">
        <w:trPr>
          <w:trHeight w:val="682"/>
          <w:jc w:val="center"/>
        </w:trPr>
        <w:tc>
          <w:tcPr>
            <w:tcW w:w="26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58559D" w14:textId="2890932E" w:rsidR="00F3376F" w:rsidRPr="00F3376F" w:rsidRDefault="00F3376F" w:rsidP="00185A1B">
            <w:pPr>
              <w:spacing w:before="240" w:after="0"/>
              <w:jc w:val="center"/>
              <w:rPr>
                <w:rFonts w:ascii="Times New Roman" w:eastAsia="Times New Roman" w:hAnsi="Times New Roman" w:cs="Times New Roman"/>
                <w:b/>
                <w:iCs/>
                <w:color w:val="222222"/>
                <w:sz w:val="24"/>
                <w:szCs w:val="24"/>
              </w:rPr>
            </w:pPr>
            <w:r w:rsidRPr="00F3376F">
              <w:rPr>
                <w:rFonts w:ascii="Times New Roman" w:eastAsia="Times New Roman" w:hAnsi="Times New Roman" w:cs="Times New Roman"/>
                <w:b/>
                <w:iCs/>
                <w:color w:val="222222"/>
                <w:sz w:val="20"/>
                <w:szCs w:val="20"/>
              </w:rPr>
              <w:t>Controle</w:t>
            </w:r>
          </w:p>
        </w:tc>
        <w:tc>
          <w:tcPr>
            <w:tcW w:w="175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1D936DD" w14:textId="035C592B" w:rsidR="00F3376F" w:rsidRPr="00F3376F" w:rsidRDefault="00F3376F" w:rsidP="00185A1B">
            <w:pPr>
              <w:spacing w:before="240" w:after="0"/>
              <w:jc w:val="center"/>
              <w:rPr>
                <w:rFonts w:ascii="Times New Roman" w:eastAsia="Times New Roman" w:hAnsi="Times New Roman" w:cs="Times New Roman"/>
                <w:bCs/>
                <w:color w:val="222222"/>
                <w:sz w:val="24"/>
                <w:szCs w:val="24"/>
              </w:rPr>
            </w:pPr>
            <w:r w:rsidRPr="00F3376F">
              <w:rPr>
                <w:rFonts w:ascii="Times New Roman" w:eastAsia="Times New Roman" w:hAnsi="Times New Roman" w:cs="Times New Roman"/>
                <w:bCs/>
                <w:color w:val="222222"/>
                <w:sz w:val="24"/>
                <w:szCs w:val="24"/>
              </w:rPr>
              <w:t>0,566</w:t>
            </w:r>
          </w:p>
        </w:tc>
        <w:tc>
          <w:tcPr>
            <w:tcW w:w="1755" w:type="dxa"/>
            <w:tcBorders>
              <w:top w:val="single" w:sz="8" w:space="0" w:color="000000"/>
              <w:left w:val="nil"/>
              <w:bottom w:val="single" w:sz="8" w:space="0" w:color="000000"/>
              <w:right w:val="single" w:sz="8" w:space="0" w:color="000000"/>
            </w:tcBorders>
          </w:tcPr>
          <w:p w14:paraId="051A7310" w14:textId="34E3BEBF" w:rsidR="00F3376F" w:rsidRPr="007C3C88" w:rsidRDefault="007C3C88" w:rsidP="00185A1B">
            <w:pPr>
              <w:spacing w:before="240" w:after="0"/>
              <w:jc w:val="center"/>
              <w:rPr>
                <w:rFonts w:ascii="Times New Roman" w:eastAsia="Times New Roman" w:hAnsi="Times New Roman" w:cs="Times New Roman"/>
                <w:bCs/>
                <w:color w:val="222222"/>
                <w:sz w:val="24"/>
                <w:szCs w:val="24"/>
              </w:rPr>
            </w:pPr>
            <w:r w:rsidRPr="007C3C88">
              <w:rPr>
                <w:rFonts w:ascii="Times New Roman" w:eastAsia="Times New Roman" w:hAnsi="Times New Roman" w:cs="Times New Roman"/>
                <w:bCs/>
                <w:color w:val="222222"/>
                <w:sz w:val="24"/>
                <w:szCs w:val="24"/>
              </w:rPr>
              <w:t>0,1202</w:t>
            </w:r>
          </w:p>
        </w:tc>
      </w:tr>
      <w:tr w:rsidR="00C1483B" w14:paraId="2AD513E9" w14:textId="77777777" w:rsidTr="0055407D">
        <w:trPr>
          <w:trHeight w:val="682"/>
          <w:jc w:val="center"/>
        </w:trPr>
        <w:tc>
          <w:tcPr>
            <w:tcW w:w="26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84C2C70" w14:textId="77777777" w:rsidR="00C1483B" w:rsidRDefault="00C1483B" w:rsidP="00185A1B">
            <w:pPr>
              <w:spacing w:before="240" w:after="0"/>
              <w:jc w:val="center"/>
              <w:rPr>
                <w:rFonts w:ascii="Times New Roman" w:eastAsia="Times New Roman" w:hAnsi="Times New Roman" w:cs="Times New Roman"/>
                <w:b/>
                <w:i/>
                <w:color w:val="222222"/>
                <w:sz w:val="20"/>
                <w:szCs w:val="20"/>
              </w:rPr>
            </w:pPr>
            <w:proofErr w:type="spellStart"/>
            <w:r>
              <w:rPr>
                <w:rFonts w:ascii="Times New Roman" w:eastAsia="Times New Roman" w:hAnsi="Times New Roman" w:cs="Times New Roman"/>
                <w:b/>
                <w:i/>
                <w:color w:val="222222"/>
                <w:sz w:val="20"/>
                <w:szCs w:val="20"/>
              </w:rPr>
              <w:t>Antholoba</w:t>
            </w:r>
            <w:proofErr w:type="spellEnd"/>
            <w:r>
              <w:rPr>
                <w:rFonts w:ascii="Times New Roman" w:eastAsia="Times New Roman" w:hAnsi="Times New Roman" w:cs="Times New Roman"/>
                <w:b/>
                <w:i/>
                <w:color w:val="222222"/>
                <w:sz w:val="20"/>
                <w:szCs w:val="20"/>
              </w:rPr>
              <w:t xml:space="preserve"> achates</w:t>
            </w:r>
          </w:p>
        </w:tc>
        <w:tc>
          <w:tcPr>
            <w:tcW w:w="1755" w:type="dxa"/>
            <w:tcBorders>
              <w:top w:val="nil"/>
              <w:left w:val="nil"/>
              <w:bottom w:val="single" w:sz="8" w:space="0" w:color="000000"/>
              <w:right w:val="single" w:sz="8" w:space="0" w:color="000000"/>
            </w:tcBorders>
            <w:tcMar>
              <w:top w:w="100" w:type="dxa"/>
              <w:left w:w="100" w:type="dxa"/>
              <w:bottom w:w="100" w:type="dxa"/>
              <w:right w:w="100" w:type="dxa"/>
            </w:tcMar>
          </w:tcPr>
          <w:p w14:paraId="5D51A977" w14:textId="77777777" w:rsidR="00C1483B" w:rsidRDefault="00C1483B" w:rsidP="00185A1B">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0,</w:t>
            </w:r>
            <w:r w:rsidR="0055407D">
              <w:rPr>
                <w:rFonts w:ascii="Times New Roman" w:eastAsia="Times New Roman" w:hAnsi="Times New Roman" w:cs="Times New Roman"/>
                <w:color w:val="222222"/>
                <w:sz w:val="24"/>
                <w:szCs w:val="24"/>
              </w:rPr>
              <w:t>865</w:t>
            </w:r>
          </w:p>
        </w:tc>
        <w:tc>
          <w:tcPr>
            <w:tcW w:w="1755" w:type="dxa"/>
            <w:tcBorders>
              <w:top w:val="nil"/>
              <w:left w:val="nil"/>
              <w:bottom w:val="single" w:sz="8" w:space="0" w:color="000000"/>
              <w:right w:val="single" w:sz="8" w:space="0" w:color="000000"/>
            </w:tcBorders>
          </w:tcPr>
          <w:p w14:paraId="20DF1FD6" w14:textId="77777777" w:rsidR="00C1483B" w:rsidRDefault="0055407D" w:rsidP="00185A1B">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0,0254</w:t>
            </w:r>
          </w:p>
        </w:tc>
      </w:tr>
      <w:tr w:rsidR="00C1483B" w14:paraId="3B91C9FB" w14:textId="77777777" w:rsidTr="0055407D">
        <w:trPr>
          <w:trHeight w:val="682"/>
          <w:jc w:val="center"/>
        </w:trPr>
        <w:tc>
          <w:tcPr>
            <w:tcW w:w="26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B6989D7" w14:textId="77777777" w:rsidR="00C1483B" w:rsidRDefault="00C1483B" w:rsidP="00185A1B">
            <w:pPr>
              <w:spacing w:before="240" w:after="0"/>
              <w:jc w:val="center"/>
              <w:rPr>
                <w:rFonts w:ascii="Times New Roman" w:eastAsia="Times New Roman" w:hAnsi="Times New Roman" w:cs="Times New Roman"/>
                <w:b/>
                <w:i/>
                <w:color w:val="222222"/>
                <w:sz w:val="20"/>
                <w:szCs w:val="20"/>
              </w:rPr>
            </w:pPr>
            <w:r>
              <w:rPr>
                <w:rFonts w:ascii="Times New Roman" w:eastAsia="Times New Roman" w:hAnsi="Times New Roman" w:cs="Times New Roman"/>
                <w:b/>
                <w:i/>
                <w:color w:val="222222"/>
                <w:sz w:val="20"/>
                <w:szCs w:val="20"/>
              </w:rPr>
              <w:t>Anthopleura cascaia</w:t>
            </w:r>
          </w:p>
        </w:tc>
        <w:tc>
          <w:tcPr>
            <w:tcW w:w="1755" w:type="dxa"/>
            <w:tcBorders>
              <w:top w:val="nil"/>
              <w:left w:val="nil"/>
              <w:bottom w:val="single" w:sz="8" w:space="0" w:color="000000"/>
              <w:right w:val="single" w:sz="8" w:space="0" w:color="000000"/>
            </w:tcBorders>
            <w:tcMar>
              <w:top w:w="100" w:type="dxa"/>
              <w:left w:w="100" w:type="dxa"/>
              <w:bottom w:w="100" w:type="dxa"/>
              <w:right w:w="100" w:type="dxa"/>
            </w:tcMar>
          </w:tcPr>
          <w:p w14:paraId="2AD9DFCA" w14:textId="77777777" w:rsidR="00C1483B" w:rsidRDefault="0055407D" w:rsidP="00185A1B">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1,0855</w:t>
            </w:r>
          </w:p>
        </w:tc>
        <w:tc>
          <w:tcPr>
            <w:tcW w:w="1755" w:type="dxa"/>
            <w:tcBorders>
              <w:top w:val="nil"/>
              <w:left w:val="nil"/>
              <w:bottom w:val="single" w:sz="8" w:space="0" w:color="000000"/>
              <w:right w:val="single" w:sz="8" w:space="0" w:color="000000"/>
            </w:tcBorders>
          </w:tcPr>
          <w:p w14:paraId="036B0454" w14:textId="77777777" w:rsidR="00C1483B" w:rsidRDefault="0055407D" w:rsidP="00185A1B">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0,0968</w:t>
            </w:r>
          </w:p>
        </w:tc>
      </w:tr>
      <w:tr w:rsidR="00C1483B" w14:paraId="1908381B" w14:textId="77777777" w:rsidTr="0055407D">
        <w:trPr>
          <w:trHeight w:val="682"/>
          <w:jc w:val="center"/>
        </w:trPr>
        <w:tc>
          <w:tcPr>
            <w:tcW w:w="26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2FE7640" w14:textId="77777777" w:rsidR="00C1483B" w:rsidRDefault="00C1483B" w:rsidP="00185A1B">
            <w:pPr>
              <w:spacing w:before="240" w:after="0"/>
              <w:jc w:val="center"/>
              <w:rPr>
                <w:rFonts w:ascii="Times New Roman" w:eastAsia="Times New Roman" w:hAnsi="Times New Roman" w:cs="Times New Roman"/>
                <w:b/>
                <w:i/>
                <w:color w:val="222222"/>
                <w:sz w:val="20"/>
                <w:szCs w:val="20"/>
              </w:rPr>
            </w:pPr>
            <w:r>
              <w:rPr>
                <w:rFonts w:ascii="Times New Roman" w:eastAsia="Times New Roman" w:hAnsi="Times New Roman" w:cs="Times New Roman"/>
                <w:b/>
                <w:i/>
                <w:sz w:val="20"/>
                <w:szCs w:val="20"/>
              </w:rPr>
              <w:t>Carcinactis dolosa</w:t>
            </w:r>
          </w:p>
        </w:tc>
        <w:tc>
          <w:tcPr>
            <w:tcW w:w="1755" w:type="dxa"/>
            <w:tcBorders>
              <w:top w:val="nil"/>
              <w:left w:val="nil"/>
              <w:bottom w:val="single" w:sz="8" w:space="0" w:color="000000"/>
              <w:right w:val="single" w:sz="8" w:space="0" w:color="000000"/>
            </w:tcBorders>
            <w:tcMar>
              <w:top w:w="100" w:type="dxa"/>
              <w:left w:w="100" w:type="dxa"/>
              <w:bottom w:w="100" w:type="dxa"/>
              <w:right w:w="100" w:type="dxa"/>
            </w:tcMar>
          </w:tcPr>
          <w:p w14:paraId="570B6DCF" w14:textId="77777777" w:rsidR="00C1483B" w:rsidRDefault="00C1483B" w:rsidP="00185A1B">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0,</w:t>
            </w:r>
            <w:r w:rsidR="0055407D">
              <w:rPr>
                <w:rFonts w:ascii="Times New Roman" w:eastAsia="Times New Roman" w:hAnsi="Times New Roman" w:cs="Times New Roman"/>
                <w:color w:val="222222"/>
                <w:sz w:val="24"/>
                <w:szCs w:val="24"/>
              </w:rPr>
              <w:t>8225</w:t>
            </w:r>
          </w:p>
        </w:tc>
        <w:tc>
          <w:tcPr>
            <w:tcW w:w="1755" w:type="dxa"/>
            <w:tcBorders>
              <w:top w:val="nil"/>
              <w:left w:val="nil"/>
              <w:bottom w:val="single" w:sz="8" w:space="0" w:color="000000"/>
              <w:right w:val="single" w:sz="8" w:space="0" w:color="000000"/>
            </w:tcBorders>
          </w:tcPr>
          <w:p w14:paraId="6C808200" w14:textId="77777777" w:rsidR="00C1483B" w:rsidRDefault="0055407D" w:rsidP="00185A1B">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0,0106</w:t>
            </w:r>
          </w:p>
        </w:tc>
      </w:tr>
      <w:tr w:rsidR="00C1483B" w14:paraId="69B140D6" w14:textId="77777777" w:rsidTr="0055407D">
        <w:trPr>
          <w:trHeight w:val="682"/>
          <w:jc w:val="center"/>
        </w:trPr>
        <w:tc>
          <w:tcPr>
            <w:tcW w:w="26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B5D3242" w14:textId="77777777" w:rsidR="00C1483B" w:rsidRDefault="00C1483B" w:rsidP="00185A1B">
            <w:pPr>
              <w:spacing w:before="240" w:after="0"/>
              <w:jc w:val="center"/>
              <w:rPr>
                <w:rFonts w:ascii="Times New Roman" w:eastAsia="Times New Roman" w:hAnsi="Times New Roman" w:cs="Times New Roman"/>
                <w:b/>
                <w:i/>
                <w:color w:val="222222"/>
                <w:sz w:val="20"/>
                <w:szCs w:val="20"/>
              </w:rPr>
            </w:pPr>
            <w:r>
              <w:rPr>
                <w:rFonts w:ascii="Times New Roman" w:eastAsia="Times New Roman" w:hAnsi="Times New Roman" w:cs="Times New Roman"/>
                <w:b/>
                <w:i/>
                <w:sz w:val="20"/>
                <w:szCs w:val="20"/>
              </w:rPr>
              <w:t>Sertularia marginata</w:t>
            </w:r>
          </w:p>
        </w:tc>
        <w:tc>
          <w:tcPr>
            <w:tcW w:w="1755" w:type="dxa"/>
            <w:tcBorders>
              <w:top w:val="nil"/>
              <w:left w:val="nil"/>
              <w:bottom w:val="single" w:sz="8" w:space="0" w:color="000000"/>
              <w:right w:val="single" w:sz="8" w:space="0" w:color="000000"/>
            </w:tcBorders>
            <w:tcMar>
              <w:top w:w="100" w:type="dxa"/>
              <w:left w:w="100" w:type="dxa"/>
              <w:bottom w:w="100" w:type="dxa"/>
              <w:right w:w="100" w:type="dxa"/>
            </w:tcMar>
          </w:tcPr>
          <w:p w14:paraId="715DEEA2" w14:textId="77777777" w:rsidR="00C1483B" w:rsidRDefault="00C1483B" w:rsidP="00185A1B">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0,</w:t>
            </w:r>
            <w:r w:rsidR="0055407D">
              <w:rPr>
                <w:rFonts w:ascii="Times New Roman" w:eastAsia="Times New Roman" w:hAnsi="Times New Roman" w:cs="Times New Roman"/>
                <w:color w:val="222222"/>
                <w:sz w:val="24"/>
                <w:szCs w:val="24"/>
              </w:rPr>
              <w:t>7165</w:t>
            </w:r>
          </w:p>
        </w:tc>
        <w:tc>
          <w:tcPr>
            <w:tcW w:w="1755" w:type="dxa"/>
            <w:tcBorders>
              <w:top w:val="nil"/>
              <w:left w:val="nil"/>
              <w:bottom w:val="single" w:sz="8" w:space="0" w:color="000000"/>
              <w:right w:val="single" w:sz="8" w:space="0" w:color="000000"/>
            </w:tcBorders>
          </w:tcPr>
          <w:p w14:paraId="3B98A2FB" w14:textId="77777777" w:rsidR="00C1483B" w:rsidRDefault="0055407D" w:rsidP="00185A1B">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0,0007</w:t>
            </w:r>
          </w:p>
        </w:tc>
      </w:tr>
      <w:tr w:rsidR="00C1483B" w14:paraId="5DBB26E4" w14:textId="77777777" w:rsidTr="0055407D">
        <w:trPr>
          <w:trHeight w:val="682"/>
          <w:jc w:val="center"/>
        </w:trPr>
        <w:tc>
          <w:tcPr>
            <w:tcW w:w="26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01140C9" w14:textId="77777777" w:rsidR="00C1483B" w:rsidRDefault="00C1483B" w:rsidP="00185A1B">
            <w:pPr>
              <w:spacing w:before="240" w:after="0"/>
              <w:jc w:val="center"/>
              <w:rPr>
                <w:rFonts w:ascii="Times New Roman" w:eastAsia="Times New Roman" w:hAnsi="Times New Roman" w:cs="Times New Roman"/>
                <w:b/>
                <w:i/>
                <w:color w:val="222222"/>
                <w:sz w:val="20"/>
                <w:szCs w:val="20"/>
              </w:rPr>
            </w:pPr>
            <w:r>
              <w:rPr>
                <w:rFonts w:ascii="Times New Roman" w:eastAsia="Times New Roman" w:hAnsi="Times New Roman" w:cs="Times New Roman"/>
                <w:b/>
                <w:i/>
                <w:sz w:val="20"/>
                <w:szCs w:val="20"/>
              </w:rPr>
              <w:t>Tubastraea tagusensis</w:t>
            </w:r>
          </w:p>
        </w:tc>
        <w:tc>
          <w:tcPr>
            <w:tcW w:w="1755" w:type="dxa"/>
            <w:tcBorders>
              <w:top w:val="nil"/>
              <w:left w:val="nil"/>
              <w:bottom w:val="single" w:sz="8" w:space="0" w:color="000000"/>
              <w:right w:val="single" w:sz="8" w:space="0" w:color="000000"/>
            </w:tcBorders>
            <w:tcMar>
              <w:top w:w="100" w:type="dxa"/>
              <w:left w:w="100" w:type="dxa"/>
              <w:bottom w:w="100" w:type="dxa"/>
              <w:right w:w="100" w:type="dxa"/>
            </w:tcMar>
          </w:tcPr>
          <w:p w14:paraId="40EF4034" w14:textId="77777777" w:rsidR="00C1483B" w:rsidRDefault="0055407D" w:rsidP="00185A1B">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1,39</w:t>
            </w:r>
          </w:p>
        </w:tc>
        <w:tc>
          <w:tcPr>
            <w:tcW w:w="1755" w:type="dxa"/>
            <w:tcBorders>
              <w:top w:val="nil"/>
              <w:left w:val="nil"/>
              <w:bottom w:val="single" w:sz="8" w:space="0" w:color="000000"/>
              <w:right w:val="single" w:sz="8" w:space="0" w:color="000000"/>
            </w:tcBorders>
          </w:tcPr>
          <w:p w14:paraId="357ED4EC" w14:textId="77777777" w:rsidR="00C1483B" w:rsidRDefault="0055407D" w:rsidP="00185A1B">
            <w:pPr>
              <w:spacing w:before="240" w:after="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0,0014</w:t>
            </w:r>
          </w:p>
        </w:tc>
      </w:tr>
    </w:tbl>
    <w:p w14:paraId="6FCFEBC4" w14:textId="46EFF8B6" w:rsidR="005253F6" w:rsidRDefault="005253F6" w:rsidP="005253F6">
      <w:pPr>
        <w:spacing w:after="0" w:line="240" w:lineRule="auto"/>
        <w:jc w:val="both"/>
        <w:rPr>
          <w:rFonts w:ascii="Times New Roman" w:eastAsia="Times New Roman" w:hAnsi="Times New Roman" w:cs="Times New Roman"/>
          <w:color w:val="000000"/>
          <w:sz w:val="24"/>
          <w:szCs w:val="24"/>
        </w:rPr>
      </w:pPr>
    </w:p>
    <w:p w14:paraId="5BF7665B" w14:textId="77777777" w:rsidR="00F3376F" w:rsidRDefault="00F3376F" w:rsidP="005253F6">
      <w:pPr>
        <w:spacing w:after="0" w:line="240" w:lineRule="auto"/>
        <w:jc w:val="both"/>
        <w:rPr>
          <w:rFonts w:ascii="Times New Roman" w:eastAsia="Times New Roman" w:hAnsi="Times New Roman" w:cs="Times New Roman"/>
          <w:color w:val="000000"/>
          <w:sz w:val="24"/>
          <w:szCs w:val="24"/>
        </w:rPr>
      </w:pPr>
    </w:p>
    <w:p w14:paraId="1694B079" w14:textId="64E5B902" w:rsidR="004D6157" w:rsidRDefault="009D664F" w:rsidP="005253F6">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w:t>
      </w:r>
      <w:r w:rsidR="004D6157">
        <w:rPr>
          <w:rFonts w:ascii="Times New Roman" w:eastAsia="Times New Roman" w:hAnsi="Times New Roman" w:cs="Times New Roman"/>
          <w:color w:val="000000"/>
          <w:sz w:val="24"/>
          <w:szCs w:val="24"/>
        </w:rPr>
        <w:t xml:space="preserve"> partir desses resultados, podemos concluir que a espécie </w:t>
      </w:r>
      <w:r w:rsidR="004D6157">
        <w:rPr>
          <w:rFonts w:ascii="Times New Roman" w:eastAsia="Times New Roman" w:hAnsi="Times New Roman" w:cs="Times New Roman"/>
          <w:i/>
          <w:iCs/>
          <w:color w:val="000000"/>
          <w:sz w:val="24"/>
          <w:szCs w:val="24"/>
        </w:rPr>
        <w:t xml:space="preserve">Tubastraea </w:t>
      </w:r>
      <w:r w:rsidR="004D6157" w:rsidRPr="004D6157">
        <w:rPr>
          <w:rFonts w:ascii="Times New Roman" w:eastAsia="Times New Roman" w:hAnsi="Times New Roman" w:cs="Times New Roman"/>
          <w:color w:val="000000"/>
          <w:sz w:val="24"/>
          <w:szCs w:val="24"/>
        </w:rPr>
        <w:t>tagusensis</w:t>
      </w:r>
      <w:r w:rsidR="004D6157">
        <w:rPr>
          <w:rFonts w:ascii="Times New Roman" w:eastAsia="Times New Roman" w:hAnsi="Times New Roman" w:cs="Times New Roman"/>
          <w:color w:val="000000"/>
          <w:sz w:val="24"/>
          <w:szCs w:val="24"/>
        </w:rPr>
        <w:t>, obteve 234% de atividade antioxidante</w:t>
      </w:r>
      <w:r>
        <w:rPr>
          <w:rFonts w:ascii="Times New Roman" w:eastAsia="Times New Roman" w:hAnsi="Times New Roman" w:cs="Times New Roman"/>
          <w:color w:val="000000"/>
          <w:sz w:val="24"/>
          <w:szCs w:val="24"/>
        </w:rPr>
        <w:t xml:space="preserve"> em relação a amostra controle</w:t>
      </w:r>
      <w:r w:rsidR="004D6157">
        <w:rPr>
          <w:rFonts w:ascii="Times New Roman" w:eastAsia="Times New Roman" w:hAnsi="Times New Roman" w:cs="Times New Roman"/>
          <w:color w:val="000000"/>
          <w:sz w:val="24"/>
          <w:szCs w:val="24"/>
        </w:rPr>
        <w:t xml:space="preserve">, sendo seguida pela anêmona </w:t>
      </w:r>
      <w:r w:rsidR="004D6157">
        <w:rPr>
          <w:rFonts w:ascii="Times New Roman" w:eastAsia="Times New Roman" w:hAnsi="Times New Roman" w:cs="Times New Roman"/>
          <w:i/>
          <w:iCs/>
          <w:color w:val="000000"/>
          <w:sz w:val="24"/>
          <w:szCs w:val="24"/>
        </w:rPr>
        <w:t xml:space="preserve">Anthopleura </w:t>
      </w:r>
      <w:r w:rsidR="004D6157" w:rsidRPr="004D6157">
        <w:rPr>
          <w:rFonts w:ascii="Times New Roman" w:eastAsia="Times New Roman" w:hAnsi="Times New Roman" w:cs="Times New Roman"/>
          <w:color w:val="000000"/>
          <w:sz w:val="24"/>
          <w:szCs w:val="24"/>
        </w:rPr>
        <w:t>cascaia</w:t>
      </w:r>
      <w:r w:rsidR="004D6157">
        <w:rPr>
          <w:rFonts w:ascii="Times New Roman" w:eastAsia="Times New Roman" w:hAnsi="Times New Roman" w:cs="Times New Roman"/>
          <w:color w:val="000000"/>
          <w:sz w:val="24"/>
          <w:szCs w:val="24"/>
        </w:rPr>
        <w:t xml:space="preserve">, com 191%. </w:t>
      </w:r>
      <w:r>
        <w:rPr>
          <w:rFonts w:ascii="Times New Roman" w:eastAsia="Times New Roman" w:hAnsi="Times New Roman" w:cs="Times New Roman"/>
          <w:color w:val="000000"/>
          <w:sz w:val="24"/>
          <w:szCs w:val="24"/>
        </w:rPr>
        <w:t>Na figura 2 podemos observar melhor a relação de atividade antioxidante entre cada espécie testada neste segundo ensaio.</w:t>
      </w:r>
    </w:p>
    <w:p w14:paraId="57700EFA" w14:textId="77777777" w:rsidR="00F3376F" w:rsidRDefault="00F3376F" w:rsidP="005253F6">
      <w:pPr>
        <w:spacing w:after="0" w:line="240" w:lineRule="auto"/>
        <w:jc w:val="both"/>
        <w:rPr>
          <w:rFonts w:ascii="Times New Roman" w:eastAsia="Times New Roman" w:hAnsi="Times New Roman" w:cs="Times New Roman"/>
          <w:color w:val="000000"/>
          <w:sz w:val="24"/>
          <w:szCs w:val="24"/>
        </w:rPr>
      </w:pPr>
    </w:p>
    <w:p w14:paraId="48368C36" w14:textId="77777777" w:rsidR="00F3376F" w:rsidRDefault="00F3376F" w:rsidP="005253F6">
      <w:pPr>
        <w:spacing w:after="0" w:line="240" w:lineRule="auto"/>
        <w:jc w:val="both"/>
        <w:rPr>
          <w:rFonts w:ascii="Times New Roman" w:eastAsia="Times New Roman" w:hAnsi="Times New Roman" w:cs="Times New Roman"/>
          <w:color w:val="000000"/>
          <w:sz w:val="24"/>
          <w:szCs w:val="24"/>
        </w:rPr>
      </w:pPr>
    </w:p>
    <w:p w14:paraId="7B61EB1C" w14:textId="77777777" w:rsidR="00F3376F" w:rsidRDefault="00F3376F" w:rsidP="005253F6">
      <w:pPr>
        <w:spacing w:after="0" w:line="240" w:lineRule="auto"/>
        <w:jc w:val="both"/>
        <w:rPr>
          <w:rFonts w:ascii="Times New Roman" w:eastAsia="Times New Roman" w:hAnsi="Times New Roman" w:cs="Times New Roman"/>
          <w:color w:val="000000"/>
          <w:sz w:val="24"/>
          <w:szCs w:val="24"/>
        </w:rPr>
      </w:pPr>
    </w:p>
    <w:p w14:paraId="7AA2FE96" w14:textId="77777777" w:rsidR="00F3376F" w:rsidRDefault="00F3376F" w:rsidP="005253F6">
      <w:pPr>
        <w:spacing w:after="0" w:line="240" w:lineRule="auto"/>
        <w:jc w:val="both"/>
        <w:rPr>
          <w:rFonts w:ascii="Times New Roman" w:eastAsia="Times New Roman" w:hAnsi="Times New Roman" w:cs="Times New Roman"/>
          <w:color w:val="000000"/>
          <w:sz w:val="24"/>
          <w:szCs w:val="24"/>
        </w:rPr>
      </w:pPr>
    </w:p>
    <w:p w14:paraId="5DFF2EE4" w14:textId="77777777" w:rsidR="00F3376F" w:rsidRDefault="00F3376F" w:rsidP="005253F6">
      <w:pPr>
        <w:spacing w:after="0" w:line="240" w:lineRule="auto"/>
        <w:jc w:val="both"/>
        <w:rPr>
          <w:rFonts w:ascii="Times New Roman" w:eastAsia="Times New Roman" w:hAnsi="Times New Roman" w:cs="Times New Roman"/>
          <w:color w:val="000000"/>
          <w:sz w:val="24"/>
          <w:szCs w:val="24"/>
        </w:rPr>
      </w:pPr>
    </w:p>
    <w:p w14:paraId="7BBF114C" w14:textId="77777777" w:rsidR="00F3376F" w:rsidRDefault="00F3376F" w:rsidP="005253F6">
      <w:pPr>
        <w:spacing w:after="0" w:line="240" w:lineRule="auto"/>
        <w:jc w:val="both"/>
        <w:rPr>
          <w:rFonts w:ascii="Times New Roman" w:eastAsia="Times New Roman" w:hAnsi="Times New Roman" w:cs="Times New Roman"/>
          <w:color w:val="000000"/>
          <w:sz w:val="24"/>
          <w:szCs w:val="24"/>
        </w:rPr>
      </w:pPr>
    </w:p>
    <w:p w14:paraId="772645EF" w14:textId="77777777" w:rsidR="00F3376F" w:rsidRDefault="00F3376F" w:rsidP="005253F6">
      <w:pPr>
        <w:spacing w:after="0" w:line="240" w:lineRule="auto"/>
        <w:jc w:val="both"/>
        <w:rPr>
          <w:rFonts w:ascii="Times New Roman" w:eastAsia="Times New Roman" w:hAnsi="Times New Roman" w:cs="Times New Roman"/>
          <w:color w:val="000000"/>
          <w:sz w:val="24"/>
          <w:szCs w:val="24"/>
        </w:rPr>
      </w:pPr>
    </w:p>
    <w:p w14:paraId="00F898E2" w14:textId="77777777" w:rsidR="00F3376F" w:rsidRDefault="00F3376F" w:rsidP="005253F6">
      <w:pPr>
        <w:spacing w:after="0" w:line="240" w:lineRule="auto"/>
        <w:jc w:val="both"/>
        <w:rPr>
          <w:rFonts w:ascii="Times New Roman" w:eastAsia="Times New Roman" w:hAnsi="Times New Roman" w:cs="Times New Roman"/>
          <w:color w:val="000000"/>
          <w:sz w:val="24"/>
          <w:szCs w:val="24"/>
        </w:rPr>
      </w:pPr>
    </w:p>
    <w:p w14:paraId="6142C595" w14:textId="77777777" w:rsidR="0055407D" w:rsidRDefault="0055407D" w:rsidP="00C1483B">
      <w:pPr>
        <w:spacing w:after="0" w:line="240" w:lineRule="auto"/>
        <w:ind w:firstLine="709"/>
        <w:jc w:val="both"/>
        <w:rPr>
          <w:rFonts w:ascii="Times New Roman" w:eastAsia="Times New Roman" w:hAnsi="Times New Roman" w:cs="Times New Roman"/>
          <w:sz w:val="24"/>
          <w:szCs w:val="24"/>
        </w:rPr>
      </w:pPr>
    </w:p>
    <w:p w14:paraId="195C9489" w14:textId="77777777" w:rsidR="00F3376F" w:rsidRDefault="00F3376F" w:rsidP="00114B89">
      <w:pPr>
        <w:spacing w:after="0" w:line="240" w:lineRule="auto"/>
        <w:jc w:val="center"/>
        <w:rPr>
          <w:rFonts w:ascii="Times New Roman" w:eastAsia="Times New Roman" w:hAnsi="Times New Roman" w:cs="Times New Roman"/>
          <w:b/>
          <w:bCs/>
          <w:color w:val="000000"/>
          <w:sz w:val="20"/>
          <w:szCs w:val="20"/>
        </w:rPr>
      </w:pPr>
    </w:p>
    <w:p w14:paraId="144C20A6" w14:textId="77777777" w:rsidR="00F3376F" w:rsidRDefault="00F3376F" w:rsidP="00114B89">
      <w:pPr>
        <w:spacing w:after="0" w:line="240" w:lineRule="auto"/>
        <w:jc w:val="center"/>
        <w:rPr>
          <w:rFonts w:ascii="Times New Roman" w:eastAsia="Times New Roman" w:hAnsi="Times New Roman" w:cs="Times New Roman"/>
          <w:b/>
          <w:bCs/>
          <w:color w:val="000000"/>
          <w:sz w:val="20"/>
          <w:szCs w:val="20"/>
        </w:rPr>
      </w:pPr>
    </w:p>
    <w:p w14:paraId="0E7E578A" w14:textId="77777777" w:rsidR="00F3376F" w:rsidRDefault="00F3376F" w:rsidP="00114B89">
      <w:pPr>
        <w:spacing w:after="0" w:line="240" w:lineRule="auto"/>
        <w:jc w:val="center"/>
        <w:rPr>
          <w:rFonts w:ascii="Times New Roman" w:eastAsia="Times New Roman" w:hAnsi="Times New Roman" w:cs="Times New Roman"/>
          <w:b/>
          <w:bCs/>
          <w:color w:val="000000"/>
          <w:sz w:val="20"/>
          <w:szCs w:val="20"/>
        </w:rPr>
      </w:pPr>
    </w:p>
    <w:p w14:paraId="59A2C4BC" w14:textId="5EAB4204" w:rsidR="00EB01A4" w:rsidRDefault="00EB01A4" w:rsidP="00114B89">
      <w:pPr>
        <w:spacing w:after="0" w:line="240" w:lineRule="auto"/>
        <w:jc w:val="center"/>
        <w:rPr>
          <w:rFonts w:ascii="Times New Roman" w:eastAsia="Times New Roman" w:hAnsi="Times New Roman" w:cs="Times New Roman"/>
          <w:color w:val="000000"/>
          <w:sz w:val="24"/>
          <w:szCs w:val="24"/>
        </w:rPr>
      </w:pPr>
      <w:r w:rsidRPr="00D75F2B">
        <w:rPr>
          <w:rFonts w:ascii="Times New Roman" w:eastAsia="Times New Roman" w:hAnsi="Times New Roman" w:cs="Times New Roman"/>
          <w:b/>
          <w:bCs/>
          <w:color w:val="000000"/>
          <w:sz w:val="20"/>
          <w:szCs w:val="20"/>
        </w:rPr>
        <w:t xml:space="preserve">Figura </w:t>
      </w:r>
      <w:r>
        <w:rPr>
          <w:rFonts w:ascii="Times New Roman" w:eastAsia="Times New Roman" w:hAnsi="Times New Roman" w:cs="Times New Roman"/>
          <w:b/>
          <w:bCs/>
          <w:color w:val="000000"/>
          <w:sz w:val="20"/>
          <w:szCs w:val="20"/>
        </w:rPr>
        <w:t>2</w:t>
      </w:r>
      <w:r w:rsidRPr="00D75F2B">
        <w:rPr>
          <w:rFonts w:ascii="Times New Roman" w:eastAsia="Times New Roman" w:hAnsi="Times New Roman" w:cs="Times New Roman"/>
          <w:color w:val="000000"/>
          <w:sz w:val="20"/>
          <w:szCs w:val="20"/>
        </w:rPr>
        <w:t xml:space="preserve"> – </w:t>
      </w:r>
      <w:r w:rsidR="00F3376F">
        <w:rPr>
          <w:rFonts w:ascii="Times New Roman" w:eastAsia="Times New Roman" w:hAnsi="Times New Roman" w:cs="Times New Roman"/>
          <w:color w:val="000000"/>
          <w:sz w:val="20"/>
          <w:szCs w:val="20"/>
        </w:rPr>
        <w:t>Porcentagem de atividade antioxidante</w:t>
      </w:r>
      <w:r w:rsidR="00F3376F" w:rsidRPr="00D75F2B">
        <w:rPr>
          <w:rFonts w:ascii="Times New Roman" w:eastAsia="Times New Roman" w:hAnsi="Times New Roman" w:cs="Times New Roman"/>
          <w:color w:val="000000"/>
          <w:sz w:val="20"/>
          <w:szCs w:val="20"/>
        </w:rPr>
        <w:t xml:space="preserve"> </w:t>
      </w:r>
      <w:r w:rsidR="00F3376F">
        <w:rPr>
          <w:rFonts w:ascii="Times New Roman" w:eastAsia="Times New Roman" w:hAnsi="Times New Roman" w:cs="Times New Roman"/>
          <w:color w:val="000000"/>
          <w:sz w:val="20"/>
          <w:szCs w:val="20"/>
        </w:rPr>
        <w:t>pelo</w:t>
      </w:r>
      <w:r w:rsidR="00F3376F" w:rsidRPr="00D75F2B">
        <w:rPr>
          <w:rFonts w:ascii="Times New Roman" w:eastAsia="Times New Roman" w:hAnsi="Times New Roman" w:cs="Times New Roman"/>
          <w:color w:val="000000"/>
          <w:sz w:val="20"/>
          <w:szCs w:val="20"/>
        </w:rPr>
        <w:t xml:space="preserve"> </w:t>
      </w:r>
      <w:r w:rsidRPr="00D75F2B">
        <w:rPr>
          <w:rFonts w:ascii="Times New Roman" w:eastAsia="Times New Roman" w:hAnsi="Times New Roman" w:cs="Times New Roman"/>
          <w:color w:val="000000"/>
          <w:sz w:val="20"/>
          <w:szCs w:val="20"/>
        </w:rPr>
        <w:t xml:space="preserve">ensaio </w:t>
      </w:r>
      <w:r>
        <w:rPr>
          <w:rFonts w:ascii="Times New Roman" w:eastAsia="Times New Roman" w:hAnsi="Times New Roman" w:cs="Times New Roman"/>
          <w:color w:val="000000"/>
          <w:sz w:val="20"/>
          <w:szCs w:val="20"/>
        </w:rPr>
        <w:t>FRAP</w:t>
      </w:r>
      <w:r w:rsidRPr="00D75F2B">
        <w:rPr>
          <w:rFonts w:ascii="Times New Roman" w:eastAsia="Times New Roman" w:hAnsi="Times New Roman" w:cs="Times New Roman"/>
          <w:color w:val="000000"/>
          <w:sz w:val="20"/>
          <w:szCs w:val="20"/>
        </w:rPr>
        <w:t xml:space="preserve">, </w:t>
      </w:r>
      <w:r w:rsidR="00F3376F">
        <w:rPr>
          <w:rFonts w:ascii="Times New Roman" w:eastAsia="Times New Roman" w:hAnsi="Times New Roman" w:cs="Times New Roman"/>
          <w:color w:val="000000"/>
          <w:sz w:val="20"/>
          <w:szCs w:val="20"/>
        </w:rPr>
        <w:t>após</w:t>
      </w:r>
      <w:r w:rsidRPr="00D75F2B">
        <w:rPr>
          <w:rFonts w:ascii="Times New Roman" w:eastAsia="Times New Roman" w:hAnsi="Times New Roman" w:cs="Times New Roman"/>
          <w:color w:val="000000"/>
          <w:sz w:val="20"/>
          <w:szCs w:val="20"/>
        </w:rPr>
        <w:t xml:space="preserve"> test</w:t>
      </w:r>
      <w:r w:rsidR="00F3376F">
        <w:rPr>
          <w:rFonts w:ascii="Times New Roman" w:eastAsia="Times New Roman" w:hAnsi="Times New Roman" w:cs="Times New Roman"/>
          <w:color w:val="000000"/>
          <w:sz w:val="20"/>
          <w:szCs w:val="20"/>
        </w:rPr>
        <w:t>e de</w:t>
      </w:r>
      <w:r w:rsidRPr="00D75F2B">
        <w:rPr>
          <w:rFonts w:ascii="Times New Roman" w:eastAsia="Times New Roman" w:hAnsi="Times New Roman" w:cs="Times New Roman"/>
          <w:color w:val="000000"/>
          <w:sz w:val="20"/>
          <w:szCs w:val="20"/>
        </w:rPr>
        <w:t xml:space="preserve"> cinco espécies de organismos marinhos</w:t>
      </w:r>
      <w:r>
        <w:rPr>
          <w:rFonts w:ascii="Times New Roman" w:eastAsia="Times New Roman" w:hAnsi="Times New Roman" w:cs="Times New Roman"/>
          <w:color w:val="000000"/>
          <w:sz w:val="24"/>
          <w:szCs w:val="24"/>
        </w:rPr>
        <w:t>.</w:t>
      </w:r>
    </w:p>
    <w:p w14:paraId="546257CE" w14:textId="77777777" w:rsidR="00EB01A4" w:rsidRDefault="00AE0174" w:rsidP="00EB01A4">
      <w:pPr>
        <w:spacing w:after="0" w:line="240" w:lineRule="auto"/>
        <w:jc w:val="center"/>
        <w:rPr>
          <w:rFonts w:ascii="Times New Roman" w:eastAsia="Times New Roman" w:hAnsi="Times New Roman" w:cs="Times New Roman"/>
          <w:color w:val="000000"/>
          <w:sz w:val="24"/>
          <w:szCs w:val="24"/>
        </w:rPr>
      </w:pPr>
      <w:r>
        <w:rPr>
          <w:noProof/>
        </w:rPr>
        <w:drawing>
          <wp:inline distT="0" distB="0" distL="0" distR="0" wp14:anchorId="536920FD" wp14:editId="03237EA7">
            <wp:extent cx="5438775" cy="2844898"/>
            <wp:effectExtent l="0" t="0" r="0" b="0"/>
            <wp:docPr id="811672188"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46665" cy="2849025"/>
                    </a:xfrm>
                    <a:prstGeom prst="rect">
                      <a:avLst/>
                    </a:prstGeom>
                    <a:noFill/>
                    <a:ln>
                      <a:noFill/>
                    </a:ln>
                  </pic:spPr>
                </pic:pic>
              </a:graphicData>
            </a:graphic>
          </wp:inline>
        </w:drawing>
      </w:r>
    </w:p>
    <w:p w14:paraId="5BCF6F2C" w14:textId="77777777" w:rsidR="00BE7798" w:rsidRPr="00891FD7" w:rsidRDefault="00BE7798" w:rsidP="00BE7798">
      <w:pPr>
        <w:spacing w:after="0" w:line="240" w:lineRule="auto"/>
        <w:jc w:val="center"/>
        <w:rPr>
          <w:rFonts w:ascii="Times New Roman" w:eastAsia="Times New Roman" w:hAnsi="Times New Roman" w:cs="Times New Roman"/>
          <w:color w:val="000000"/>
          <w:sz w:val="20"/>
          <w:szCs w:val="20"/>
        </w:rPr>
      </w:pPr>
      <w:r w:rsidRPr="00D75F2B">
        <w:rPr>
          <w:rFonts w:ascii="Times New Roman" w:eastAsia="Times New Roman" w:hAnsi="Times New Roman" w:cs="Times New Roman"/>
          <w:color w:val="000000"/>
          <w:sz w:val="20"/>
          <w:szCs w:val="20"/>
        </w:rPr>
        <w:t xml:space="preserve">Fonte: </w:t>
      </w:r>
      <w:r>
        <w:rPr>
          <w:rFonts w:ascii="Times New Roman" w:eastAsia="Times New Roman" w:hAnsi="Times New Roman" w:cs="Times New Roman"/>
          <w:color w:val="000000"/>
          <w:sz w:val="20"/>
          <w:szCs w:val="20"/>
        </w:rPr>
        <w:t>P</w:t>
      </w:r>
      <w:r w:rsidRPr="00D75F2B">
        <w:rPr>
          <w:rFonts w:ascii="Times New Roman" w:eastAsia="Times New Roman" w:hAnsi="Times New Roman" w:cs="Times New Roman"/>
          <w:color w:val="000000"/>
          <w:sz w:val="20"/>
          <w:szCs w:val="20"/>
        </w:rPr>
        <w:t>róprio autor</w:t>
      </w:r>
    </w:p>
    <w:p w14:paraId="3FE8D60F" w14:textId="77777777" w:rsidR="00114B89" w:rsidRDefault="00114B89" w:rsidP="00BE7798">
      <w:pPr>
        <w:spacing w:after="0" w:line="240" w:lineRule="auto"/>
        <w:jc w:val="both"/>
        <w:rPr>
          <w:rFonts w:ascii="Times New Roman" w:eastAsia="Times New Roman" w:hAnsi="Times New Roman" w:cs="Times New Roman"/>
          <w:color w:val="000000"/>
          <w:sz w:val="24"/>
          <w:szCs w:val="24"/>
        </w:rPr>
      </w:pPr>
    </w:p>
    <w:p w14:paraId="6268C694" w14:textId="77777777" w:rsidR="00114B89" w:rsidRDefault="00114B89" w:rsidP="00BE7798">
      <w:pPr>
        <w:spacing w:after="0" w:line="240" w:lineRule="auto"/>
        <w:jc w:val="both"/>
        <w:rPr>
          <w:rFonts w:ascii="Times New Roman" w:eastAsia="Times New Roman" w:hAnsi="Times New Roman" w:cs="Times New Roman"/>
          <w:sz w:val="24"/>
          <w:szCs w:val="24"/>
        </w:rPr>
      </w:pPr>
    </w:p>
    <w:p w14:paraId="45EDB284" w14:textId="77777777" w:rsidR="00FA394A" w:rsidRDefault="008C74F0" w:rsidP="00194974">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partir dos resultados obtidos em ambos os ensaios, foi possível confrontar informações de estudos já feitos nessa mesma área de interesse e concluir que o potencial de eliminação de radicais livres dos compostos obtidos de organismos marinhos é promissor nesse setor. </w:t>
      </w:r>
      <w:r w:rsidR="00AC403F">
        <w:rPr>
          <w:rFonts w:ascii="Times New Roman" w:eastAsia="Times New Roman" w:hAnsi="Times New Roman" w:cs="Times New Roman"/>
          <w:sz w:val="24"/>
          <w:szCs w:val="24"/>
        </w:rPr>
        <w:t xml:space="preserve">Os achados da pesquisa revelam um padrão significativo no que diz respeito ao desenvolvimento de novas soluções na medicina relacionadas ao estresse oxidativo celular. </w:t>
      </w:r>
    </w:p>
    <w:p w14:paraId="68970064" w14:textId="5218A24D" w:rsidR="00AC403F" w:rsidRDefault="00AC403F" w:rsidP="00194974">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 diversos estudos podemos observar uma atenção considerável voltada para o potencial dos animais marinhos neste campo, uma vez que possuem alta variedade de bioativos em sua composição. </w:t>
      </w:r>
      <w:r w:rsidR="00FA394A">
        <w:rPr>
          <w:rFonts w:ascii="Times New Roman" w:eastAsia="Times New Roman" w:hAnsi="Times New Roman" w:cs="Times New Roman"/>
          <w:sz w:val="24"/>
          <w:szCs w:val="24"/>
        </w:rPr>
        <w:t>Esse fato se</w:t>
      </w:r>
      <w:r>
        <w:rPr>
          <w:rFonts w:ascii="Times New Roman" w:eastAsia="Times New Roman" w:hAnsi="Times New Roman" w:cs="Times New Roman"/>
          <w:sz w:val="24"/>
          <w:szCs w:val="24"/>
        </w:rPr>
        <w:t xml:space="preserve"> concretizou quando obtivemos os resultados dos ensaios onde foram testadas apenas cinco espécies de animais marinhos e duas delas apresentaram potencial antioxidante considerável, um número bastante significativo quando mensuramos a variedade de animais marinhos que ainda não tiveram seu potencial explorado.</w:t>
      </w:r>
    </w:p>
    <w:p w14:paraId="03F6FA5D" w14:textId="77777777" w:rsidR="001A0627" w:rsidRDefault="00AC403F" w:rsidP="00194974">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Quando falamos em viabilizar tratamento ou prevenção eficaz dos danos po</w:t>
      </w:r>
      <w:r w:rsidR="00741E75">
        <w:rPr>
          <w:rFonts w:ascii="Times New Roman" w:eastAsia="Times New Roman" w:hAnsi="Times New Roman" w:cs="Times New Roman"/>
          <w:sz w:val="24"/>
          <w:szCs w:val="24"/>
        </w:rPr>
        <w:t>r</w:t>
      </w:r>
      <w:r>
        <w:rPr>
          <w:rFonts w:ascii="Times New Roman" w:eastAsia="Times New Roman" w:hAnsi="Times New Roman" w:cs="Times New Roman"/>
          <w:sz w:val="24"/>
          <w:szCs w:val="24"/>
        </w:rPr>
        <w:t xml:space="preserve"> ROS (espécies reativas de oxigênio), muitas patologias viram pauta. A incidência de doenças degenerativas, </w:t>
      </w:r>
      <w:r w:rsidR="00CB4067">
        <w:rPr>
          <w:rFonts w:ascii="Times New Roman" w:eastAsia="Times New Roman" w:hAnsi="Times New Roman" w:cs="Times New Roman"/>
          <w:sz w:val="24"/>
          <w:szCs w:val="24"/>
        </w:rPr>
        <w:t>cardiovasculares, diabetes e até câncer nos mostraram a urgência da sociedade em fazer com que esse tipo de tratamento seja desenvolvido de forma mais eficaz e acessível.</w:t>
      </w:r>
    </w:p>
    <w:p w14:paraId="34EF62D4" w14:textId="77777777" w:rsidR="0006174E" w:rsidRPr="0006174E" w:rsidRDefault="0006174E" w:rsidP="0006174E">
      <w:pPr>
        <w:spacing w:after="0" w:line="240" w:lineRule="auto"/>
        <w:jc w:val="both"/>
        <w:rPr>
          <w:rFonts w:ascii="Times New Roman" w:eastAsia="Times New Roman" w:hAnsi="Times New Roman" w:cs="Times New Roman"/>
          <w:sz w:val="24"/>
          <w:szCs w:val="24"/>
        </w:rPr>
      </w:pPr>
    </w:p>
    <w:p w14:paraId="5EAF3CD3" w14:textId="77777777" w:rsidR="0006174E" w:rsidRDefault="0006174E" w:rsidP="0006174E">
      <w:pPr>
        <w:spacing w:after="0" w:line="240" w:lineRule="auto"/>
        <w:ind w:right="-136"/>
        <w:rPr>
          <w:rFonts w:ascii="Times New Roman" w:eastAsia="Times New Roman" w:hAnsi="Times New Roman" w:cs="Times New Roman"/>
          <w:b/>
          <w:sz w:val="24"/>
          <w:szCs w:val="24"/>
        </w:rPr>
      </w:pPr>
      <w:r>
        <w:rPr>
          <w:rFonts w:ascii="Times New Roman" w:eastAsia="Times New Roman" w:hAnsi="Times New Roman" w:cs="Times New Roman"/>
          <w:b/>
          <w:sz w:val="24"/>
          <w:szCs w:val="24"/>
        </w:rPr>
        <w:t>Danos oxidativos às estruturas celulares</w:t>
      </w:r>
    </w:p>
    <w:p w14:paraId="03BD5461" w14:textId="77777777" w:rsidR="0006174E" w:rsidRDefault="0006174E" w:rsidP="0006174E">
      <w:pPr>
        <w:spacing w:after="0" w:line="240" w:lineRule="auto"/>
        <w:ind w:right="-13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espécies reativas de oxigênio são formas de oxigênio reativas, parcialmente reduzidas e incluem o superóxido, o radical hidroperoxila, o radical hidroxila (o mais danoso e reativo), o peroxinitrito e o ácido hipocloroso. Em níveis comuns, as ROS podem ser benéficas ao organismo atuando na regulação do metabolismo intermediário e durante a fagocitose e à morte de microorganismos infecciosos (BAYNES; DOMINICZAK, 2019). Porém, em altas concentrações, as espécies reativas de oxigênio podem ser protagonistas no processo de danos a todas as biomoléculas, como ácidos nucléicos, proteínas e lipídeos. Esse processo </w:t>
      </w:r>
      <w:proofErr w:type="gramStart"/>
      <w:r>
        <w:rPr>
          <w:rFonts w:ascii="Times New Roman" w:eastAsia="Times New Roman" w:hAnsi="Times New Roman" w:cs="Times New Roman"/>
          <w:sz w:val="24"/>
          <w:szCs w:val="24"/>
        </w:rPr>
        <w:t>onde</w:t>
      </w:r>
      <w:proofErr w:type="gramEnd"/>
      <w:r>
        <w:rPr>
          <w:rFonts w:ascii="Times New Roman" w:eastAsia="Times New Roman" w:hAnsi="Times New Roman" w:cs="Times New Roman"/>
          <w:sz w:val="24"/>
          <w:szCs w:val="24"/>
        </w:rPr>
        <w:t xml:space="preserve"> a taxa de geração de ROS é maior do que a capacidade que o organismo tem de proteção contra essas moléculas é definido como estresse oxidativo (VALKO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2006).</w:t>
      </w:r>
    </w:p>
    <w:p w14:paraId="115ACC08" w14:textId="77777777" w:rsidR="0006174E" w:rsidRDefault="0006174E" w:rsidP="0006174E">
      <w:pPr>
        <w:spacing w:after="0" w:line="240" w:lineRule="auto"/>
        <w:ind w:right="-136"/>
        <w:rPr>
          <w:rFonts w:ascii="Times New Roman" w:eastAsia="Times New Roman" w:hAnsi="Times New Roman" w:cs="Times New Roman"/>
          <w:b/>
          <w:sz w:val="24"/>
          <w:szCs w:val="24"/>
        </w:rPr>
      </w:pPr>
    </w:p>
    <w:p w14:paraId="63520A9F" w14:textId="77777777" w:rsidR="0006174E" w:rsidRDefault="0006174E" w:rsidP="0006174E">
      <w:pPr>
        <w:spacing w:after="0" w:line="240" w:lineRule="auto"/>
        <w:ind w:right="-136"/>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Câncer </w:t>
      </w:r>
    </w:p>
    <w:p w14:paraId="5D6E6D0C" w14:textId="77777777" w:rsidR="0006174E" w:rsidRDefault="0006174E" w:rsidP="0006174E">
      <w:pPr>
        <w:spacing w:after="0" w:line="240" w:lineRule="auto"/>
        <w:ind w:right="-13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espécies reativas de oxigênio desempenham um papel significativo na iniciação e progressão da carcinogênese, causando danos ao DNA através de várias mutações, como modificações nas bases, </w:t>
      </w:r>
      <w:r>
        <w:rPr>
          <w:rFonts w:ascii="Times New Roman" w:eastAsia="Times New Roman" w:hAnsi="Times New Roman" w:cs="Times New Roman"/>
          <w:sz w:val="24"/>
          <w:szCs w:val="24"/>
        </w:rPr>
        <w:lastRenderedPageBreak/>
        <w:t xml:space="preserve">rearranjo de sequências de DNA, erros na reparação de lesões de DNA, duplicação de genes e ativação de oncogenes. Além das mutações oncogênicas, os ROS também contribuem para o desenvolvimento do câncer por meio de desregulação em certas condições, como no caso do carcinoma de células renais, onde ocorre uma expressão excessiva de genes responsivos à hipóxia. Níveis elevados do fator de transcrição HIF-1α induzido pela hipóxia estão associados ao crescimento tumoral, angiogênese e metástase. Esses altos níveis de HIF-1α nos tumores são atribuídos à perda da proteína von Hippel-Lindau, que normalmente promove a degradação do HIF-1α. Além disso, os ROS fornecem uma via adicional de sinalização para estabilizar o HIF-1α. Assim, a combinação da perda de um supressor tumoral e a geração de ROS resulta em alterações significativas no processamento pós-traducional do fator de transcrição HIF-1α, que desempenha um papel crítico na progressão tumoral (BRIEGER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2012).</w:t>
      </w:r>
    </w:p>
    <w:p w14:paraId="705A45CA" w14:textId="77777777" w:rsidR="0006174E" w:rsidRDefault="0006174E" w:rsidP="0006174E">
      <w:pPr>
        <w:spacing w:after="0" w:line="240" w:lineRule="auto"/>
        <w:ind w:right="-136"/>
        <w:jc w:val="both"/>
        <w:rPr>
          <w:rFonts w:ascii="Times New Roman" w:eastAsia="Times New Roman" w:hAnsi="Times New Roman" w:cs="Times New Roman"/>
          <w:sz w:val="24"/>
          <w:szCs w:val="24"/>
        </w:rPr>
      </w:pPr>
    </w:p>
    <w:p w14:paraId="52344DD1" w14:textId="77777777" w:rsidR="0006174E" w:rsidRDefault="0006174E" w:rsidP="0006174E">
      <w:pPr>
        <w:spacing w:after="0" w:line="240" w:lineRule="auto"/>
        <w:ind w:right="-136"/>
        <w:rPr>
          <w:rFonts w:ascii="Times New Roman" w:eastAsia="Times New Roman" w:hAnsi="Times New Roman" w:cs="Times New Roman"/>
          <w:b/>
          <w:sz w:val="24"/>
          <w:szCs w:val="24"/>
        </w:rPr>
      </w:pPr>
      <w:r>
        <w:rPr>
          <w:rFonts w:ascii="Times New Roman" w:eastAsia="Times New Roman" w:hAnsi="Times New Roman" w:cs="Times New Roman"/>
          <w:b/>
          <w:sz w:val="24"/>
          <w:szCs w:val="24"/>
        </w:rPr>
        <w:t>Doenças cardiovasculares</w:t>
      </w:r>
    </w:p>
    <w:p w14:paraId="3B9A3972" w14:textId="1501625C" w:rsidR="0006174E" w:rsidRDefault="0006174E" w:rsidP="0006174E">
      <w:pPr>
        <w:spacing w:after="0" w:line="240" w:lineRule="auto"/>
        <w:ind w:right="-13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produção de espécies reativas de oxigênio (RO</w:t>
      </w:r>
      <w:r w:rsidR="00FA394A">
        <w:rPr>
          <w:rFonts w:ascii="Times New Roman" w:eastAsia="Times New Roman" w:hAnsi="Times New Roman" w:cs="Times New Roman"/>
          <w:sz w:val="24"/>
          <w:szCs w:val="24"/>
        </w:rPr>
        <w:t>S</w:t>
      </w:r>
      <w:r>
        <w:rPr>
          <w:rFonts w:ascii="Times New Roman" w:eastAsia="Times New Roman" w:hAnsi="Times New Roman" w:cs="Times New Roman"/>
          <w:sz w:val="24"/>
          <w:szCs w:val="24"/>
        </w:rPr>
        <w:t>) regula diversos aspectos da contratilidade e excitabilidade das células cardíacas e pode ser originada de subprodutos de outras reações biológicas, afetando tanto as enzimas pró-oxidantes quanto às oxidantes. Em pequenas quantidades as ROS fazem parte do metabolismo celular cardíaco, não sendo a causa principal de patologias, mas sim fazendo parte de processos patológicos já instalado, porém quando em grandes quantidades é associado a cardiopatias, como arritmias, hipertrofia e insuficiência cardíaca congestiva. O aumento de hormônios também pode vir a induzir essa produção.</w:t>
      </w:r>
    </w:p>
    <w:p w14:paraId="269AA12F" w14:textId="77777777" w:rsidR="0006174E" w:rsidRDefault="0006174E" w:rsidP="0006174E">
      <w:pPr>
        <w:spacing w:after="0" w:line="240" w:lineRule="auto"/>
        <w:ind w:right="-13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Esse estresse oxidativo cardíaco pode ser resumido em três processos: adaptação (onde ocorre o aumento das defesas antioxidantes e por isso, diferentes respostas serão geradas, podendo ser a proteção completa contra o dano ou a proteção incompleta, em que as células resistem aos oxidantes), lesão tecidual (dano ao DNA, peroxidação lipídica e oxidação de proteínas) e morte celular por necrose ou apoptose (HALLIWELL e GUTTERIDGE, 1999).</w:t>
      </w:r>
    </w:p>
    <w:p w14:paraId="15264897" w14:textId="77777777" w:rsidR="0006174E" w:rsidRDefault="0006174E" w:rsidP="0006174E">
      <w:pPr>
        <w:spacing w:after="0" w:line="240" w:lineRule="auto"/>
        <w:ind w:right="-136"/>
        <w:jc w:val="both"/>
        <w:rPr>
          <w:rFonts w:ascii="Times New Roman" w:eastAsia="Times New Roman" w:hAnsi="Times New Roman" w:cs="Times New Roman"/>
          <w:sz w:val="24"/>
          <w:szCs w:val="24"/>
        </w:rPr>
      </w:pPr>
    </w:p>
    <w:p w14:paraId="78BB8B63" w14:textId="77777777" w:rsidR="0006174E" w:rsidRDefault="0006174E" w:rsidP="0006174E">
      <w:pPr>
        <w:spacing w:after="0" w:line="240" w:lineRule="auto"/>
        <w:ind w:right="-136"/>
        <w:rPr>
          <w:rFonts w:ascii="Times New Roman" w:eastAsia="Times New Roman" w:hAnsi="Times New Roman" w:cs="Times New Roman"/>
          <w:b/>
          <w:sz w:val="24"/>
          <w:szCs w:val="24"/>
        </w:rPr>
      </w:pPr>
      <w:r>
        <w:rPr>
          <w:rFonts w:ascii="Times New Roman" w:eastAsia="Times New Roman" w:hAnsi="Times New Roman" w:cs="Times New Roman"/>
          <w:b/>
          <w:sz w:val="24"/>
          <w:szCs w:val="24"/>
        </w:rPr>
        <w:t>Doenças neurológicas</w:t>
      </w:r>
    </w:p>
    <w:p w14:paraId="4DDF608E" w14:textId="77777777" w:rsidR="0006174E" w:rsidRDefault="0006174E" w:rsidP="0006174E">
      <w:pPr>
        <w:pBdr>
          <w:top w:val="nil"/>
          <w:left w:val="nil"/>
          <w:bottom w:val="nil"/>
          <w:right w:val="nil"/>
          <w:between w:val="nil"/>
        </w:pBdr>
        <w:spacing w:after="0" w:line="240" w:lineRule="auto"/>
        <w:ind w:right="-13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 espécies reativas de oxigênio têm um papel importante na progressão de doenças neurológicas, especialmente por meio da expressão de enzimas NADPH oxidase (NOX) em células da microglia. Outros tipos de células cerebrais, como astrócitos e neurônios, também geram ROS, embora os mecanismos ainda não sejam completamente compreendidos. Enquanto concentrações baixas de ROS são necessárias para a função cerebral normal, concentrações elevadas de ROS contribuem para o desenvolvimento de doenças neurológicas devido à sua neurotoxicidade. A doença de Alzheimer é um exemplo em que podemos observar um ciclo neuroinflamatório que pode contribuir para a evolução de um quadro de neurodegeneração e demência. Os ROS também desempenham um papel importante na patogênese do Parkinson, outra doença neurodegenerativa</w:t>
      </w:r>
      <w:r>
        <w:rPr>
          <w:rFonts w:ascii="Roboto" w:eastAsia="Roboto" w:hAnsi="Roboto" w:cs="Roboto"/>
          <w:color w:val="2C3E50"/>
          <w:sz w:val="23"/>
          <w:szCs w:val="23"/>
          <w:highlight w:val="white"/>
        </w:rPr>
        <w:t xml:space="preserve"> </w:t>
      </w:r>
      <w:r>
        <w:rPr>
          <w:rFonts w:ascii="Times New Roman" w:eastAsia="Times New Roman" w:hAnsi="Times New Roman" w:cs="Times New Roman"/>
          <w:sz w:val="24"/>
          <w:szCs w:val="24"/>
        </w:rPr>
        <w:t>(SORCE; KRAUSE, 2009). Acredita-se que o estresse oxidativo derivado da atividade das enzimas NOX seja um fator crucial na degeneração dos neurônios dopaminérgicos, tanto em estudos com pacientes quanto em modelos animais e in vitro, como no modelo do 1-metil-4-fenil-1,2,3,6-tetraidropiridina</w:t>
      </w:r>
      <w:r>
        <w:rPr>
          <w:rFonts w:ascii="Arial" w:eastAsia="Arial" w:hAnsi="Arial" w:cs="Arial"/>
          <w:color w:val="4D5156"/>
          <w:sz w:val="21"/>
          <w:szCs w:val="21"/>
          <w:highlight w:val="white"/>
        </w:rPr>
        <w:t xml:space="preserve"> (</w:t>
      </w:r>
      <w:r>
        <w:rPr>
          <w:rFonts w:ascii="Times New Roman" w:eastAsia="Times New Roman" w:hAnsi="Times New Roman" w:cs="Times New Roman"/>
          <w:sz w:val="24"/>
          <w:szCs w:val="24"/>
        </w:rPr>
        <w:t>MPTP), um precursor de neurotoxina que provoca sintomas permanentes da doença de Parkinson em animais (MAT TAIB; MUSTAPHA, 2020).</w:t>
      </w:r>
    </w:p>
    <w:p w14:paraId="0D8810B7" w14:textId="77777777" w:rsidR="0006174E" w:rsidRDefault="0006174E" w:rsidP="0006174E">
      <w:pPr>
        <w:pBdr>
          <w:top w:val="nil"/>
          <w:left w:val="nil"/>
          <w:bottom w:val="nil"/>
          <w:right w:val="nil"/>
          <w:between w:val="nil"/>
        </w:pBdr>
        <w:spacing w:after="0" w:line="240" w:lineRule="auto"/>
        <w:ind w:right="-136"/>
        <w:jc w:val="both"/>
        <w:rPr>
          <w:rFonts w:ascii="Times New Roman" w:eastAsia="Times New Roman" w:hAnsi="Times New Roman" w:cs="Times New Roman"/>
          <w:sz w:val="24"/>
          <w:szCs w:val="24"/>
        </w:rPr>
      </w:pPr>
    </w:p>
    <w:p w14:paraId="37F5E9E3" w14:textId="77777777" w:rsidR="0006174E" w:rsidRDefault="0006174E" w:rsidP="0006174E">
      <w:pPr>
        <w:spacing w:after="0" w:line="240" w:lineRule="auto"/>
        <w:ind w:right="-136"/>
        <w:rPr>
          <w:rFonts w:ascii="Times New Roman" w:eastAsia="Times New Roman" w:hAnsi="Times New Roman" w:cs="Times New Roman"/>
          <w:b/>
          <w:sz w:val="24"/>
          <w:szCs w:val="24"/>
        </w:rPr>
      </w:pPr>
      <w:r>
        <w:rPr>
          <w:rFonts w:ascii="Times New Roman" w:eastAsia="Times New Roman" w:hAnsi="Times New Roman" w:cs="Times New Roman"/>
          <w:b/>
          <w:sz w:val="24"/>
          <w:szCs w:val="24"/>
        </w:rPr>
        <w:t>Doenças metabólicas</w:t>
      </w:r>
    </w:p>
    <w:p w14:paraId="701A8626" w14:textId="77777777" w:rsidR="0006174E" w:rsidRDefault="0006174E" w:rsidP="0006174E">
      <w:pPr>
        <w:spacing w:after="0" w:line="240" w:lineRule="auto"/>
        <w:ind w:right="-13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controle adequado da glicemia é fundamental no manejo do diabetes, uma vez que o desequilíbrio na regulação dos níveis de glicose pode levar a uma série de complicações microvasculares e aumentar o risco cardiovascular, especialmente no diabetes tipo 2. Nesse contexto, diversos mecanismos têm sido identificados como contribuintes para o desenvolvimento dessas complicações. Quando a glicose está em excesso, pode ocorrer sua auto-oxidação na presença de metais de transição, resultando na formação de espécies reativas de oxigênio (ROS). Além disso, a glicose pode se ligar a resíduos de lisina e valina em proteínas, processo conhecido como glicação proteica, originando adultos de glicose-proteína, incluindo a hemoglobina glicada (HbA1c) e outros </w:t>
      </w:r>
      <w:proofErr w:type="gramStart"/>
      <w:r>
        <w:rPr>
          <w:rFonts w:ascii="Times New Roman" w:eastAsia="Times New Roman" w:hAnsi="Times New Roman" w:cs="Times New Roman"/>
          <w:sz w:val="24"/>
          <w:szCs w:val="24"/>
        </w:rPr>
        <w:t>produtos finais</w:t>
      </w:r>
      <w:proofErr w:type="gramEnd"/>
      <w:r>
        <w:rPr>
          <w:rFonts w:ascii="Times New Roman" w:eastAsia="Times New Roman" w:hAnsi="Times New Roman" w:cs="Times New Roman"/>
          <w:sz w:val="24"/>
          <w:szCs w:val="24"/>
        </w:rPr>
        <w:t xml:space="preserve"> de glicação avançada (AGE). Essas modificações estruturais podem afetar a função das proteínas e levar a consequências adversas. O </w:t>
      </w:r>
      <w:r>
        <w:rPr>
          <w:rFonts w:ascii="Times New Roman" w:eastAsia="Times New Roman" w:hAnsi="Times New Roman" w:cs="Times New Roman"/>
          <w:sz w:val="24"/>
          <w:szCs w:val="24"/>
        </w:rPr>
        <w:lastRenderedPageBreak/>
        <w:t>acúmulo de AGE no organismo está associado ao envelhecimento e é acelerado na presença de hiperglicemia. Os AGE têm a capacidade de se ligar a receptores de membrana presentes nas células endoteliais, desencadeando estresse oxidativo, danos ao endotélio e ativação de vias inflamatórias. Esses eventos contribuem para o desenvolvimento de complicações microvasculares do diabetes, como retinopatia diabética e nefropatia diabética, além de favorecer a progressão da aterosclerose. O estresse oxidativo desempenha um papel importante no contexto do diabetes descontrolado. A hiperglicemia estimula a produção de ROS ao aumentar o fluxo de elétrons na cadeia respiratória mitocondrial. Além disso, a formação de AGE também está relacionada à geração de espécies reativas. O estresse oxidativo resultante pode danificar as proteínas, estimular a inflamação através da via pró-inflamatória do NFκB, prejudicar a função do endotélio e interferir na sinalização da insulina, contribuindo para a resistência à insulina (BAYNES; DOMINICZAK, 2019).</w:t>
      </w:r>
    </w:p>
    <w:p w14:paraId="44995418" w14:textId="77777777" w:rsidR="0006174E" w:rsidRDefault="0006174E" w:rsidP="0006174E">
      <w:pPr>
        <w:spacing w:after="0" w:line="240" w:lineRule="auto"/>
        <w:ind w:right="-136"/>
        <w:jc w:val="both"/>
        <w:rPr>
          <w:rFonts w:ascii="Times New Roman" w:eastAsia="Times New Roman" w:hAnsi="Times New Roman" w:cs="Times New Roman"/>
          <w:sz w:val="24"/>
          <w:szCs w:val="24"/>
        </w:rPr>
      </w:pPr>
    </w:p>
    <w:p w14:paraId="493BF2F6" w14:textId="77777777" w:rsidR="0006174E" w:rsidRDefault="0006174E" w:rsidP="0006174E">
      <w:pPr>
        <w:spacing w:after="0" w:line="240" w:lineRule="auto"/>
        <w:ind w:right="-13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compreensão dos mecanismos das doenças relacionadas ao estresse oxidativo desempenha um papel fundamental na pesquisa e no desenvolvimento de estratégias terapêuticas eficazes. Ao entender os mecanismos pelos quais o estresse oxidativo contribui para a progressão dessas doenças, é possível identificar alvos terapêuticos específicos e desenvolver intervenções direcionadas. O conhecimento dos mecanismos do estresse oxidativo abre portas para a descoberta de novos fármacos e abordagens terapêuticas, que visam modular os processos oxidativos e restaurar o equilíbrio redox celular, como fizemos nesta pesquisa através de intervenções antioxidantes.</w:t>
      </w:r>
    </w:p>
    <w:p w14:paraId="1BE4A3D5" w14:textId="77777777" w:rsidR="0006174E" w:rsidRDefault="0006174E" w:rsidP="0006174E">
      <w:pPr>
        <w:spacing w:after="0" w:line="240" w:lineRule="auto"/>
        <w:ind w:right="-136"/>
        <w:jc w:val="both"/>
        <w:rPr>
          <w:rFonts w:ascii="Times New Roman" w:eastAsia="Times New Roman" w:hAnsi="Times New Roman" w:cs="Times New Roman"/>
          <w:sz w:val="24"/>
          <w:szCs w:val="24"/>
        </w:rPr>
      </w:pPr>
    </w:p>
    <w:p w14:paraId="2D6DDB67" w14:textId="77777777" w:rsidR="001A0627" w:rsidRDefault="00000000">
      <w:pPr>
        <w:keepNext/>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CONCLUSÃO</w:t>
      </w:r>
    </w:p>
    <w:p w14:paraId="6A86BAA8" w14:textId="77777777" w:rsidR="001A0627" w:rsidRDefault="001A0627">
      <w:pPr>
        <w:spacing w:after="0" w:line="240" w:lineRule="auto"/>
        <w:jc w:val="both"/>
        <w:rPr>
          <w:rFonts w:ascii="Times New Roman" w:eastAsia="Times New Roman" w:hAnsi="Times New Roman" w:cs="Times New Roman"/>
          <w:sz w:val="24"/>
          <w:szCs w:val="24"/>
        </w:rPr>
      </w:pPr>
    </w:p>
    <w:p w14:paraId="31190CD7" w14:textId="7CAF8A90" w:rsidR="009035ED" w:rsidRDefault="0006174E" w:rsidP="009035ED">
      <w:pPr>
        <w:spacing w:after="0" w:line="240" w:lineRule="auto"/>
        <w:ind w:firstLine="8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Vários ensaios clínicos mostram grandes benefícios do uso de </w:t>
      </w:r>
      <w:r w:rsidR="009D664F">
        <w:rPr>
          <w:rFonts w:ascii="Times New Roman" w:eastAsia="Times New Roman" w:hAnsi="Times New Roman" w:cs="Times New Roman"/>
          <w:sz w:val="24"/>
          <w:szCs w:val="24"/>
        </w:rPr>
        <w:t>substância</w:t>
      </w:r>
      <w:r w:rsidR="00362D2B">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antioxidante</w:t>
      </w:r>
      <w:r w:rsidR="00362D2B">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no tratamento de diversas doenças e apesar de termos estudos mais bem detalhados sobre antioxidante provenientes da Vitamina C, Licopeno</w:t>
      </w:r>
      <w:r w:rsidR="00362D2B">
        <w:rPr>
          <w:rFonts w:ascii="Times New Roman" w:eastAsia="Times New Roman" w:hAnsi="Times New Roman" w:cs="Times New Roman"/>
          <w:sz w:val="24"/>
          <w:szCs w:val="24"/>
        </w:rPr>
        <w:t xml:space="preserve"> e </w:t>
      </w:r>
      <w:r>
        <w:rPr>
          <w:rFonts w:ascii="Times New Roman" w:eastAsia="Times New Roman" w:hAnsi="Times New Roman" w:cs="Times New Roman"/>
          <w:sz w:val="24"/>
          <w:szCs w:val="24"/>
        </w:rPr>
        <w:t>Vitamina E,</w:t>
      </w:r>
      <w:r w:rsidR="00362D2B">
        <w:rPr>
          <w:rFonts w:ascii="Times New Roman" w:eastAsia="Times New Roman" w:hAnsi="Times New Roman" w:cs="Times New Roman"/>
          <w:sz w:val="24"/>
          <w:szCs w:val="24"/>
        </w:rPr>
        <w:t xml:space="preserve"> por exemplo,</w:t>
      </w:r>
      <w:r>
        <w:rPr>
          <w:rFonts w:ascii="Times New Roman" w:eastAsia="Times New Roman" w:hAnsi="Times New Roman" w:cs="Times New Roman"/>
          <w:sz w:val="24"/>
          <w:szCs w:val="24"/>
        </w:rPr>
        <w:t xml:space="preserve"> </w:t>
      </w:r>
      <w:r w:rsidR="00362D2B">
        <w:rPr>
          <w:rFonts w:ascii="Times New Roman" w:eastAsia="Times New Roman" w:hAnsi="Times New Roman" w:cs="Times New Roman"/>
          <w:sz w:val="24"/>
          <w:szCs w:val="24"/>
        </w:rPr>
        <w:t>se faz</w:t>
      </w:r>
      <w:r>
        <w:rPr>
          <w:rFonts w:ascii="Times New Roman" w:eastAsia="Times New Roman" w:hAnsi="Times New Roman" w:cs="Times New Roman"/>
          <w:sz w:val="24"/>
          <w:szCs w:val="24"/>
        </w:rPr>
        <w:t xml:space="preserve"> necessário a obtenção de novas moléculas com essa atividade, que é bastante promissora para o tratamento de diversas doenças.</w:t>
      </w:r>
    </w:p>
    <w:p w14:paraId="0ED086F2" w14:textId="6E787B1F" w:rsidR="00362D2B" w:rsidRDefault="00A30B7B" w:rsidP="00362D2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Sendo assim, este</w:t>
      </w:r>
      <w:r w:rsidR="00362D2B" w:rsidRPr="00362D2B">
        <w:rPr>
          <w:rFonts w:ascii="Times New Roman" w:eastAsia="Times New Roman" w:hAnsi="Times New Roman" w:cs="Times New Roman"/>
          <w:sz w:val="24"/>
          <w:szCs w:val="24"/>
        </w:rPr>
        <w:t xml:space="preserve"> estudo investigou a capacidade antioxidante de cinco novos compostos provenientes de animais marinhos, sendo um deles a espécie </w:t>
      </w:r>
      <w:r w:rsidR="00362D2B" w:rsidRPr="006104B7">
        <w:rPr>
          <w:rFonts w:ascii="Times New Roman" w:eastAsia="Times New Roman" w:hAnsi="Times New Roman" w:cs="Times New Roman"/>
          <w:i/>
          <w:iCs/>
          <w:sz w:val="24"/>
          <w:szCs w:val="24"/>
        </w:rPr>
        <w:t>Tubastraea tagusensis</w:t>
      </w:r>
      <w:r w:rsidR="009A59C7">
        <w:rPr>
          <w:rFonts w:ascii="Times New Roman" w:eastAsia="Times New Roman" w:hAnsi="Times New Roman" w:cs="Times New Roman"/>
          <w:sz w:val="24"/>
          <w:szCs w:val="24"/>
        </w:rPr>
        <w:t xml:space="preserve"> (</w:t>
      </w:r>
      <w:r w:rsidR="009A59C7" w:rsidRPr="009A59C7">
        <w:rPr>
          <w:rFonts w:ascii="Times New Roman" w:eastAsia="Times New Roman" w:hAnsi="Times New Roman" w:cs="Times New Roman"/>
          <w:sz w:val="24"/>
          <w:szCs w:val="24"/>
        </w:rPr>
        <w:t>Coral-sol</w:t>
      </w:r>
      <w:r w:rsidR="009A59C7">
        <w:rPr>
          <w:rFonts w:ascii="Times New Roman" w:eastAsia="Times New Roman" w:hAnsi="Times New Roman" w:cs="Times New Roman"/>
          <w:sz w:val="24"/>
          <w:szCs w:val="24"/>
        </w:rPr>
        <w:t>), que</w:t>
      </w:r>
      <w:r w:rsidR="006104B7">
        <w:rPr>
          <w:rFonts w:ascii="Times New Roman" w:eastAsia="Times New Roman" w:hAnsi="Times New Roman" w:cs="Times New Roman"/>
          <w:sz w:val="24"/>
          <w:szCs w:val="24"/>
        </w:rPr>
        <w:t xml:space="preserve"> teve um desempenho muito satisfatório durante os testes realizados em pesquisa.</w:t>
      </w:r>
    </w:p>
    <w:p w14:paraId="27154820" w14:textId="4D89C5C3" w:rsidR="006104B7" w:rsidRDefault="006104B7" w:rsidP="00362D2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 ensaio DPPH (</w:t>
      </w:r>
      <w:r w:rsidRPr="006104B7">
        <w:rPr>
          <w:rFonts w:ascii="Times New Roman" w:eastAsia="Times New Roman" w:hAnsi="Times New Roman" w:cs="Times New Roman"/>
          <w:sz w:val="24"/>
          <w:szCs w:val="24"/>
        </w:rPr>
        <w:t>2,2-difenil-1-picrilhidrazilo</w:t>
      </w:r>
      <w:r>
        <w:rPr>
          <w:rFonts w:ascii="Times New Roman" w:eastAsia="Times New Roman" w:hAnsi="Times New Roman" w:cs="Times New Roman"/>
          <w:sz w:val="24"/>
          <w:szCs w:val="24"/>
        </w:rPr>
        <w:t xml:space="preserve">) </w:t>
      </w:r>
      <w:r w:rsidRPr="006104B7">
        <w:rPr>
          <w:rFonts w:ascii="Times New Roman" w:eastAsia="Times New Roman" w:hAnsi="Times New Roman" w:cs="Times New Roman"/>
          <w:sz w:val="24"/>
          <w:szCs w:val="24"/>
        </w:rPr>
        <w:t xml:space="preserve">demonstrou que os compostos extraídos da </w:t>
      </w:r>
      <w:r w:rsidRPr="00A30B7B">
        <w:rPr>
          <w:rFonts w:ascii="Times New Roman" w:eastAsia="Times New Roman" w:hAnsi="Times New Roman" w:cs="Times New Roman"/>
          <w:i/>
          <w:iCs/>
          <w:sz w:val="24"/>
          <w:szCs w:val="24"/>
        </w:rPr>
        <w:t>Tubastraea tagusensi</w:t>
      </w:r>
      <w:r w:rsidR="009A59C7">
        <w:rPr>
          <w:rFonts w:ascii="Times New Roman" w:eastAsia="Times New Roman" w:hAnsi="Times New Roman" w:cs="Times New Roman"/>
          <w:i/>
          <w:iCs/>
          <w:sz w:val="24"/>
          <w:szCs w:val="24"/>
        </w:rPr>
        <w:t xml:space="preserve">s </w:t>
      </w:r>
      <w:r w:rsidRPr="006104B7">
        <w:rPr>
          <w:rFonts w:ascii="Times New Roman" w:eastAsia="Times New Roman" w:hAnsi="Times New Roman" w:cs="Times New Roman"/>
          <w:sz w:val="24"/>
          <w:szCs w:val="24"/>
        </w:rPr>
        <w:t>têm a capacidade de reagir com o radical livre DPPH, neutralizando-o</w:t>
      </w:r>
      <w:r>
        <w:rPr>
          <w:rFonts w:ascii="Times New Roman" w:eastAsia="Times New Roman" w:hAnsi="Times New Roman" w:cs="Times New Roman"/>
          <w:sz w:val="24"/>
          <w:szCs w:val="24"/>
        </w:rPr>
        <w:t xml:space="preserve">, demonstrando a eficácia </w:t>
      </w:r>
      <w:r w:rsidRPr="006104B7">
        <w:rPr>
          <w:rFonts w:ascii="Times New Roman" w:eastAsia="Times New Roman" w:hAnsi="Times New Roman" w:cs="Times New Roman"/>
          <w:sz w:val="24"/>
          <w:szCs w:val="24"/>
        </w:rPr>
        <w:t>antioxidante dessa espécie e sugere a presença de compostos bioativos capazes de proteger as células contra danos oxidativos.</w:t>
      </w:r>
      <w:r>
        <w:rPr>
          <w:rFonts w:ascii="Times New Roman" w:eastAsia="Times New Roman" w:hAnsi="Times New Roman" w:cs="Times New Roman"/>
          <w:sz w:val="24"/>
          <w:szCs w:val="24"/>
        </w:rPr>
        <w:t xml:space="preserve"> Já o ensaio FRAP (</w:t>
      </w:r>
      <w:r w:rsidRPr="006104B7">
        <w:rPr>
          <w:rFonts w:ascii="Times New Roman" w:eastAsia="Times New Roman" w:hAnsi="Times New Roman" w:cs="Times New Roman"/>
          <w:sz w:val="24"/>
          <w:szCs w:val="24"/>
        </w:rPr>
        <w:t>Ferric Reducing Antioxidant Power</w:t>
      </w:r>
      <w:r>
        <w:rPr>
          <w:rFonts w:ascii="Times New Roman" w:eastAsia="Times New Roman" w:hAnsi="Times New Roman" w:cs="Times New Roman"/>
          <w:sz w:val="24"/>
          <w:szCs w:val="24"/>
        </w:rPr>
        <w:t>)</w:t>
      </w:r>
      <w:r w:rsidRPr="006104B7">
        <w:t xml:space="preserve"> </w:t>
      </w:r>
      <w:r w:rsidRPr="006104B7">
        <w:rPr>
          <w:rFonts w:ascii="Times New Roman" w:eastAsia="Times New Roman" w:hAnsi="Times New Roman" w:cs="Times New Roman"/>
          <w:sz w:val="24"/>
          <w:szCs w:val="24"/>
        </w:rPr>
        <w:t xml:space="preserve">revelou que a espécie </w:t>
      </w:r>
      <w:r w:rsidRPr="00A30B7B">
        <w:rPr>
          <w:rFonts w:ascii="Times New Roman" w:eastAsia="Times New Roman" w:hAnsi="Times New Roman" w:cs="Times New Roman"/>
          <w:i/>
          <w:iCs/>
          <w:sz w:val="24"/>
          <w:szCs w:val="24"/>
        </w:rPr>
        <w:t>Tubastraea tagusensis</w:t>
      </w:r>
      <w:r w:rsidRPr="006104B7">
        <w:rPr>
          <w:rFonts w:ascii="Times New Roman" w:eastAsia="Times New Roman" w:hAnsi="Times New Roman" w:cs="Times New Roman"/>
          <w:sz w:val="24"/>
          <w:szCs w:val="24"/>
        </w:rPr>
        <w:t xml:space="preserve"> possui uma significativa capacidade de redução dos íons férricos,</w:t>
      </w:r>
      <w:r w:rsidRPr="006104B7">
        <w:t xml:space="preserve"> </w:t>
      </w:r>
      <w:r>
        <w:rPr>
          <w:rFonts w:ascii="Times New Roman" w:eastAsia="Times New Roman" w:hAnsi="Times New Roman" w:cs="Times New Roman"/>
          <w:sz w:val="24"/>
          <w:szCs w:val="24"/>
        </w:rPr>
        <w:t>o que</w:t>
      </w:r>
      <w:r w:rsidRPr="006104B7">
        <w:rPr>
          <w:rFonts w:ascii="Times New Roman" w:eastAsia="Times New Roman" w:hAnsi="Times New Roman" w:cs="Times New Roman"/>
          <w:sz w:val="24"/>
          <w:szCs w:val="24"/>
        </w:rPr>
        <w:t xml:space="preserve"> reforça a eficácia antioxidante dessa espécie</w:t>
      </w:r>
      <w:r>
        <w:rPr>
          <w:rFonts w:ascii="Times New Roman" w:eastAsia="Times New Roman" w:hAnsi="Times New Roman" w:cs="Times New Roman"/>
          <w:sz w:val="24"/>
          <w:szCs w:val="24"/>
        </w:rPr>
        <w:t xml:space="preserve">, uma qualidade </w:t>
      </w:r>
      <w:r w:rsidRPr="006104B7">
        <w:rPr>
          <w:rFonts w:ascii="Times New Roman" w:eastAsia="Times New Roman" w:hAnsi="Times New Roman" w:cs="Times New Roman"/>
          <w:sz w:val="24"/>
          <w:szCs w:val="24"/>
        </w:rPr>
        <w:t>essencial para neutralizar os radicais livres e proteger o organismo contra danos oxidativos, os quais estão associados a diversas doenças.</w:t>
      </w:r>
    </w:p>
    <w:p w14:paraId="191C5863" w14:textId="3C642D6D" w:rsidR="006104B7" w:rsidRDefault="006104B7" w:rsidP="00362D2B">
      <w:pPr>
        <w:spacing w:after="0" w:line="240" w:lineRule="auto"/>
        <w:jc w:val="both"/>
        <w:rPr>
          <w:rFonts w:ascii="Times New Roman" w:eastAsia="Times New Roman" w:hAnsi="Times New Roman" w:cs="Times New Roman"/>
          <w:sz w:val="24"/>
          <w:szCs w:val="24"/>
        </w:rPr>
      </w:pPr>
      <w:r w:rsidRPr="006104B7">
        <w:rPr>
          <w:rFonts w:ascii="Times New Roman" w:eastAsia="Times New Roman" w:hAnsi="Times New Roman" w:cs="Times New Roman"/>
          <w:sz w:val="24"/>
          <w:szCs w:val="24"/>
        </w:rPr>
        <w:t xml:space="preserve">Esses resultados são extremamente encorajadores e abrem perspectivas promissoras para o desenvolvimento de aplicações terapêuticas e funcionais da </w:t>
      </w:r>
      <w:r w:rsidRPr="00A30B7B">
        <w:rPr>
          <w:rFonts w:ascii="Times New Roman" w:eastAsia="Times New Roman" w:hAnsi="Times New Roman" w:cs="Times New Roman"/>
          <w:i/>
          <w:iCs/>
          <w:sz w:val="24"/>
          <w:szCs w:val="24"/>
        </w:rPr>
        <w:t>Tubastraea tagusensis</w:t>
      </w:r>
      <w:r w:rsidRPr="006104B7">
        <w:rPr>
          <w:rFonts w:ascii="Times New Roman" w:eastAsia="Times New Roman" w:hAnsi="Times New Roman" w:cs="Times New Roman"/>
          <w:sz w:val="24"/>
          <w:szCs w:val="24"/>
        </w:rPr>
        <w:t>.</w:t>
      </w:r>
    </w:p>
    <w:p w14:paraId="3E01F1CE" w14:textId="027D0102" w:rsidR="006104B7" w:rsidRDefault="006104B7" w:rsidP="006104B7">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 conclusão, cria-se um destaque sobre </w:t>
      </w:r>
      <w:r w:rsidRPr="006104B7">
        <w:rPr>
          <w:rFonts w:ascii="Times New Roman" w:eastAsia="Times New Roman" w:hAnsi="Times New Roman" w:cs="Times New Roman"/>
          <w:sz w:val="24"/>
          <w:szCs w:val="24"/>
        </w:rPr>
        <w:t xml:space="preserve">a importância da preservação dos ecossistemas marinhos, </w:t>
      </w:r>
      <w:r w:rsidR="00FA394A">
        <w:rPr>
          <w:rFonts w:ascii="Times New Roman" w:eastAsia="Times New Roman" w:hAnsi="Times New Roman" w:cs="Times New Roman"/>
          <w:sz w:val="24"/>
          <w:szCs w:val="24"/>
        </w:rPr>
        <w:t xml:space="preserve">uma vez que os </w:t>
      </w:r>
      <w:r w:rsidR="00FA394A" w:rsidRPr="006104B7">
        <w:rPr>
          <w:rFonts w:ascii="Times New Roman" w:eastAsia="Times New Roman" w:hAnsi="Times New Roman" w:cs="Times New Roman"/>
          <w:sz w:val="24"/>
          <w:szCs w:val="24"/>
        </w:rPr>
        <w:t xml:space="preserve">animais marinhos </w:t>
      </w:r>
      <w:r w:rsidR="00FA394A">
        <w:rPr>
          <w:rFonts w:ascii="Times New Roman" w:eastAsia="Times New Roman" w:hAnsi="Times New Roman" w:cs="Times New Roman"/>
          <w:sz w:val="24"/>
          <w:szCs w:val="24"/>
        </w:rPr>
        <w:t xml:space="preserve">representam </w:t>
      </w:r>
      <w:r w:rsidRPr="006104B7">
        <w:rPr>
          <w:rFonts w:ascii="Times New Roman" w:eastAsia="Times New Roman" w:hAnsi="Times New Roman" w:cs="Times New Roman"/>
          <w:sz w:val="24"/>
          <w:szCs w:val="24"/>
        </w:rPr>
        <w:t>potencial fonte de compostos bioativos</w:t>
      </w:r>
      <w:r w:rsidR="00FA394A">
        <w:rPr>
          <w:rFonts w:ascii="Times New Roman" w:eastAsia="Times New Roman" w:hAnsi="Times New Roman" w:cs="Times New Roman"/>
          <w:sz w:val="24"/>
          <w:szCs w:val="24"/>
        </w:rPr>
        <w:t>, como os mostrados nesse trabalho</w:t>
      </w:r>
      <w:r w:rsidRPr="006104B7">
        <w:rPr>
          <w:rFonts w:ascii="Times New Roman" w:eastAsia="Times New Roman" w:hAnsi="Times New Roman" w:cs="Times New Roman"/>
          <w:sz w:val="24"/>
          <w:szCs w:val="24"/>
        </w:rPr>
        <w:t xml:space="preserve">. Investigações futuras devem ser direcionadas para a identificação e isolamento dos compostos específicos presentes </w:t>
      </w:r>
      <w:proofErr w:type="spellStart"/>
      <w:r w:rsidR="009A59C7">
        <w:rPr>
          <w:rFonts w:ascii="Times New Roman" w:eastAsia="Times New Roman" w:hAnsi="Times New Roman" w:cs="Times New Roman"/>
          <w:sz w:val="24"/>
          <w:szCs w:val="24"/>
        </w:rPr>
        <w:t>neste</w:t>
      </w:r>
      <w:proofErr w:type="spellEnd"/>
      <w:r w:rsidR="009A59C7">
        <w:rPr>
          <w:rFonts w:ascii="Times New Roman" w:eastAsia="Times New Roman" w:hAnsi="Times New Roman" w:cs="Times New Roman"/>
          <w:sz w:val="24"/>
          <w:szCs w:val="24"/>
        </w:rPr>
        <w:t xml:space="preserve"> </w:t>
      </w:r>
      <w:proofErr w:type="spellStart"/>
      <w:r w:rsidR="009A59C7" w:rsidRPr="009A59C7">
        <w:rPr>
          <w:rFonts w:ascii="Times New Roman" w:eastAsia="Times New Roman" w:hAnsi="Times New Roman" w:cs="Times New Roman"/>
          <w:sz w:val="24"/>
          <w:szCs w:val="24"/>
        </w:rPr>
        <w:t>Coral-sol</w:t>
      </w:r>
      <w:proofErr w:type="spellEnd"/>
      <w:r w:rsidRPr="006104B7">
        <w:rPr>
          <w:rFonts w:ascii="Times New Roman" w:eastAsia="Times New Roman" w:hAnsi="Times New Roman" w:cs="Times New Roman"/>
          <w:sz w:val="24"/>
          <w:szCs w:val="24"/>
        </w:rPr>
        <w:t>,</w:t>
      </w:r>
      <w:r w:rsidR="00FA394A">
        <w:rPr>
          <w:rFonts w:ascii="Times New Roman" w:eastAsia="Times New Roman" w:hAnsi="Times New Roman" w:cs="Times New Roman"/>
          <w:sz w:val="24"/>
          <w:szCs w:val="24"/>
        </w:rPr>
        <w:t xml:space="preserve"> que demostrou importante atividade antioxidante em dois diferentes ensaios,</w:t>
      </w:r>
      <w:r w:rsidRPr="006104B7">
        <w:rPr>
          <w:rFonts w:ascii="Times New Roman" w:eastAsia="Times New Roman" w:hAnsi="Times New Roman" w:cs="Times New Roman"/>
          <w:sz w:val="24"/>
          <w:szCs w:val="24"/>
        </w:rPr>
        <w:t xml:space="preserve"> a fim de compreender os mecanismos responsáveis por sua atividade antioxidante e avaliar sua eficácia em modelos biológicos relevantes</w:t>
      </w:r>
      <w:r w:rsidR="00A30B7B">
        <w:rPr>
          <w:rFonts w:ascii="Times New Roman" w:eastAsia="Times New Roman" w:hAnsi="Times New Roman" w:cs="Times New Roman"/>
          <w:sz w:val="24"/>
          <w:szCs w:val="24"/>
        </w:rPr>
        <w:t xml:space="preserve">. Os resultados </w:t>
      </w:r>
      <w:r w:rsidR="00A30B7B" w:rsidRPr="00A30B7B">
        <w:rPr>
          <w:rFonts w:ascii="Times New Roman" w:eastAsia="Times New Roman" w:hAnsi="Times New Roman" w:cs="Times New Roman"/>
          <w:sz w:val="24"/>
          <w:szCs w:val="24"/>
        </w:rPr>
        <w:t>contribuem para o avanço da pesquisa na área de compostos bioativos marinhos e evidenciam a importância de estudos adicionais para explorar o potencial terapêutico e funcional dessa espécie.</w:t>
      </w:r>
    </w:p>
    <w:p w14:paraId="1349B50A" w14:textId="77777777" w:rsidR="009035ED" w:rsidRPr="009035ED" w:rsidRDefault="009035ED" w:rsidP="009035ED">
      <w:pPr>
        <w:spacing w:after="0" w:line="240" w:lineRule="auto"/>
        <w:jc w:val="both"/>
        <w:rPr>
          <w:rFonts w:ascii="Times New Roman" w:eastAsia="Times New Roman" w:hAnsi="Times New Roman" w:cs="Times New Roman"/>
          <w:sz w:val="24"/>
          <w:szCs w:val="24"/>
        </w:rPr>
      </w:pPr>
    </w:p>
    <w:p w14:paraId="2BF949C2" w14:textId="77777777" w:rsidR="001A0627" w:rsidRDefault="00000000">
      <w:pPr>
        <w:keepNext/>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REFERÊNCIAS </w:t>
      </w:r>
    </w:p>
    <w:p w14:paraId="158F5811" w14:textId="77777777" w:rsidR="001A0627" w:rsidRDefault="001A0627" w:rsidP="00144C27">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p>
    <w:p w14:paraId="37324DAE" w14:textId="77777777" w:rsidR="00144C27" w:rsidRPr="000F26D0" w:rsidRDefault="00144C27" w:rsidP="000F26D0">
      <w:pPr>
        <w:keepNext/>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BAYNES, J. W.; DOMINICZAK, M. H. </w:t>
      </w:r>
      <w:r>
        <w:rPr>
          <w:rFonts w:ascii="Times New Roman" w:eastAsia="Times New Roman" w:hAnsi="Times New Roman" w:cs="Times New Roman"/>
          <w:b/>
          <w:sz w:val="24"/>
          <w:szCs w:val="24"/>
        </w:rPr>
        <w:t>Bioquímica Médica.</w:t>
      </w:r>
      <w:r>
        <w:rPr>
          <w:rFonts w:ascii="Times New Roman" w:eastAsia="Times New Roman" w:hAnsi="Times New Roman" w:cs="Times New Roman"/>
          <w:sz w:val="24"/>
          <w:szCs w:val="24"/>
        </w:rPr>
        <w:t xml:space="preserve"> Elsevier, 2019.</w:t>
      </w:r>
    </w:p>
    <w:p w14:paraId="1FDAED52" w14:textId="77777777" w:rsidR="00144C27" w:rsidRPr="000C5256" w:rsidRDefault="00144C27" w:rsidP="000F26D0">
      <w:pPr>
        <w:keepNext/>
        <w:pBdr>
          <w:top w:val="nil"/>
          <w:left w:val="nil"/>
          <w:bottom w:val="nil"/>
          <w:right w:val="nil"/>
          <w:between w:val="nil"/>
        </w:pBdr>
        <w:spacing w:after="0" w:line="24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BIANCHI, M. de L. P.; ANTUNES, L. M. G. Radicais livres e os principais antioxidantes da dieta.</w:t>
      </w:r>
      <w:r>
        <w:rPr>
          <w:rFonts w:ascii="Times New Roman" w:eastAsia="Times New Roman" w:hAnsi="Times New Roman" w:cs="Times New Roman"/>
          <w:b/>
          <w:sz w:val="24"/>
          <w:szCs w:val="24"/>
        </w:rPr>
        <w:t>Rev. Nutr</w:t>
      </w:r>
      <w:r>
        <w:rPr>
          <w:rFonts w:ascii="Times New Roman" w:eastAsia="Times New Roman" w:hAnsi="Times New Roman" w:cs="Times New Roman"/>
          <w:sz w:val="24"/>
          <w:szCs w:val="24"/>
        </w:rPr>
        <w:t xml:space="preserve">. </w:t>
      </w:r>
      <w:r w:rsidRPr="000C5256">
        <w:rPr>
          <w:rFonts w:ascii="Times New Roman" w:eastAsia="Times New Roman" w:hAnsi="Times New Roman" w:cs="Times New Roman"/>
          <w:sz w:val="24"/>
          <w:szCs w:val="24"/>
          <w:lang w:val="en-US"/>
        </w:rPr>
        <w:t>Campinas, 1999.</w:t>
      </w:r>
    </w:p>
    <w:p w14:paraId="2CCF25DA" w14:textId="77777777" w:rsidR="00144C27" w:rsidRPr="000C5256" w:rsidRDefault="00144C27" w:rsidP="000F26D0">
      <w:pPr>
        <w:spacing w:after="0"/>
        <w:jc w:val="both"/>
        <w:rPr>
          <w:rFonts w:ascii="Times New Roman" w:eastAsia="Times New Roman" w:hAnsi="Times New Roman" w:cs="Times New Roman"/>
          <w:sz w:val="24"/>
          <w:szCs w:val="24"/>
          <w:lang w:val="en-US"/>
        </w:rPr>
      </w:pPr>
      <w:r w:rsidRPr="000C5256">
        <w:rPr>
          <w:rFonts w:ascii="Times New Roman" w:eastAsia="Times New Roman" w:hAnsi="Times New Roman" w:cs="Times New Roman"/>
          <w:sz w:val="24"/>
          <w:szCs w:val="24"/>
          <w:lang w:val="en-US"/>
        </w:rPr>
        <w:t xml:space="preserve">BRIEGER, K. </w:t>
      </w:r>
      <w:r w:rsidRPr="000C5256">
        <w:rPr>
          <w:rFonts w:ascii="Times New Roman" w:eastAsia="Times New Roman" w:hAnsi="Times New Roman" w:cs="Times New Roman"/>
          <w:i/>
          <w:sz w:val="24"/>
          <w:szCs w:val="24"/>
          <w:lang w:val="en-US"/>
        </w:rPr>
        <w:t>et al.</w:t>
      </w:r>
      <w:r w:rsidRPr="000C5256">
        <w:rPr>
          <w:rFonts w:ascii="Times New Roman" w:eastAsia="Times New Roman" w:hAnsi="Times New Roman" w:cs="Times New Roman"/>
          <w:sz w:val="24"/>
          <w:szCs w:val="24"/>
          <w:lang w:val="en-US"/>
        </w:rPr>
        <w:t xml:space="preserve"> Reactive oxygen species: from health to disease. </w:t>
      </w:r>
      <w:r w:rsidRPr="000C5256">
        <w:rPr>
          <w:rFonts w:ascii="Times New Roman" w:eastAsia="Times New Roman" w:hAnsi="Times New Roman" w:cs="Times New Roman"/>
          <w:b/>
          <w:sz w:val="24"/>
          <w:szCs w:val="24"/>
          <w:lang w:val="en-US"/>
        </w:rPr>
        <w:t>Swiss Medical Weekly</w:t>
      </w:r>
      <w:r w:rsidRPr="000C5256">
        <w:rPr>
          <w:rFonts w:ascii="Times New Roman" w:eastAsia="Times New Roman" w:hAnsi="Times New Roman" w:cs="Times New Roman"/>
          <w:sz w:val="24"/>
          <w:szCs w:val="24"/>
          <w:lang w:val="en-US"/>
        </w:rPr>
        <w:t>, 2012.</w:t>
      </w:r>
    </w:p>
    <w:p w14:paraId="21EBE57A" w14:textId="77777777" w:rsidR="00144C27" w:rsidRDefault="00144C27" w:rsidP="000F26D0">
      <w:pPr>
        <w:spacing w:after="0"/>
        <w:jc w:val="both"/>
        <w:rPr>
          <w:rFonts w:ascii="Times New Roman" w:eastAsia="Times New Roman" w:hAnsi="Times New Roman" w:cs="Times New Roman"/>
          <w:sz w:val="24"/>
          <w:szCs w:val="24"/>
        </w:rPr>
      </w:pPr>
      <w:r w:rsidRPr="000C5256">
        <w:rPr>
          <w:rFonts w:ascii="Times New Roman" w:eastAsia="Times New Roman" w:hAnsi="Times New Roman" w:cs="Times New Roman"/>
          <w:sz w:val="24"/>
          <w:szCs w:val="24"/>
          <w:lang w:val="en-US"/>
        </w:rPr>
        <w:t xml:space="preserve">CHEW, Y.L; LIM, Y.Y.; OMAR, M.; KHOO, K.S. Antioxidant activity of three edible seaweeds from two </w:t>
      </w:r>
      <w:proofErr w:type="spellStart"/>
      <w:r w:rsidRPr="000C5256">
        <w:rPr>
          <w:rFonts w:ascii="Times New Roman" w:eastAsia="Times New Roman" w:hAnsi="Times New Roman" w:cs="Times New Roman"/>
          <w:sz w:val="24"/>
          <w:szCs w:val="24"/>
          <w:lang w:val="en-US"/>
        </w:rPr>
        <w:t>áreas</w:t>
      </w:r>
      <w:proofErr w:type="spellEnd"/>
      <w:r w:rsidRPr="000C5256">
        <w:rPr>
          <w:rFonts w:ascii="Times New Roman" w:eastAsia="Times New Roman" w:hAnsi="Times New Roman" w:cs="Times New Roman"/>
          <w:sz w:val="24"/>
          <w:szCs w:val="24"/>
          <w:lang w:val="en-US"/>
        </w:rPr>
        <w:t xml:space="preserve"> in </w:t>
      </w:r>
      <w:proofErr w:type="gramStart"/>
      <w:r w:rsidRPr="000C5256">
        <w:rPr>
          <w:rFonts w:ascii="Times New Roman" w:eastAsia="Times New Roman" w:hAnsi="Times New Roman" w:cs="Times New Roman"/>
          <w:sz w:val="24"/>
          <w:szCs w:val="24"/>
          <w:lang w:val="en-US"/>
        </w:rPr>
        <w:t>South East</w:t>
      </w:r>
      <w:proofErr w:type="gramEnd"/>
      <w:r w:rsidRPr="000C5256">
        <w:rPr>
          <w:rFonts w:ascii="Times New Roman" w:eastAsia="Times New Roman" w:hAnsi="Times New Roman" w:cs="Times New Roman"/>
          <w:sz w:val="24"/>
          <w:szCs w:val="24"/>
          <w:lang w:val="en-US"/>
        </w:rPr>
        <w:t xml:space="preserve"> Asia. </w:t>
      </w:r>
      <w:r>
        <w:rPr>
          <w:rFonts w:ascii="Times New Roman" w:eastAsia="Times New Roman" w:hAnsi="Times New Roman" w:cs="Times New Roman"/>
          <w:b/>
          <w:bCs/>
          <w:sz w:val="24"/>
          <w:szCs w:val="24"/>
        </w:rPr>
        <w:t>LWT</w:t>
      </w:r>
      <w:r>
        <w:rPr>
          <w:rFonts w:ascii="Times New Roman" w:eastAsia="Times New Roman" w:hAnsi="Times New Roman" w:cs="Times New Roman"/>
          <w:sz w:val="24"/>
          <w:szCs w:val="24"/>
        </w:rPr>
        <w:t>, v.</w:t>
      </w:r>
      <w:r w:rsidR="00B624BA">
        <w:rPr>
          <w:rFonts w:ascii="Times New Roman" w:eastAsia="Times New Roman" w:hAnsi="Times New Roman" w:cs="Times New Roman"/>
          <w:sz w:val="24"/>
          <w:szCs w:val="24"/>
        </w:rPr>
        <w:t xml:space="preserve"> 41, p. 1067-1072, 2008.</w:t>
      </w:r>
    </w:p>
    <w:p w14:paraId="71CF4585" w14:textId="77777777" w:rsidR="00144C27" w:rsidRPr="000C5256" w:rsidRDefault="00144C27" w:rsidP="000F26D0">
      <w:pPr>
        <w:spacing w:after="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 xml:space="preserve">COSTA-LOTUFO, L. V.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Organismos marinhos como fonte de novos fármacos: histórico e perspectivas</w:t>
      </w:r>
      <w:r>
        <w:rPr>
          <w:rFonts w:ascii="Times New Roman" w:eastAsia="Times New Roman" w:hAnsi="Times New Roman" w:cs="Times New Roman"/>
          <w:b/>
          <w:sz w:val="24"/>
          <w:szCs w:val="24"/>
        </w:rPr>
        <w:t xml:space="preserve">. </w:t>
      </w:r>
      <w:proofErr w:type="spellStart"/>
      <w:r w:rsidRPr="000C5256">
        <w:rPr>
          <w:rFonts w:ascii="Times New Roman" w:eastAsia="Times New Roman" w:hAnsi="Times New Roman" w:cs="Times New Roman"/>
          <w:b/>
          <w:sz w:val="24"/>
          <w:szCs w:val="24"/>
          <w:lang w:val="en-US"/>
        </w:rPr>
        <w:t>Química</w:t>
      </w:r>
      <w:proofErr w:type="spellEnd"/>
      <w:r w:rsidRPr="000C5256">
        <w:rPr>
          <w:rFonts w:ascii="Times New Roman" w:eastAsia="Times New Roman" w:hAnsi="Times New Roman" w:cs="Times New Roman"/>
          <w:b/>
          <w:sz w:val="24"/>
          <w:szCs w:val="24"/>
          <w:lang w:val="en-US"/>
        </w:rPr>
        <w:t xml:space="preserve"> Nova</w:t>
      </w:r>
      <w:r w:rsidRPr="000C5256">
        <w:rPr>
          <w:rFonts w:ascii="Times New Roman" w:eastAsia="Times New Roman" w:hAnsi="Times New Roman" w:cs="Times New Roman"/>
          <w:sz w:val="24"/>
          <w:szCs w:val="24"/>
          <w:lang w:val="en-US"/>
        </w:rPr>
        <w:t>, 2009.</w:t>
      </w:r>
    </w:p>
    <w:p w14:paraId="37AAF51B" w14:textId="77777777" w:rsidR="00144C27" w:rsidRPr="000C5256" w:rsidRDefault="00144C27" w:rsidP="000F26D0">
      <w:pPr>
        <w:spacing w:after="0"/>
        <w:jc w:val="both"/>
        <w:rPr>
          <w:rFonts w:ascii="Times New Roman" w:eastAsia="Times New Roman" w:hAnsi="Times New Roman" w:cs="Times New Roman"/>
          <w:sz w:val="24"/>
          <w:szCs w:val="24"/>
          <w:lang w:val="en-US"/>
        </w:rPr>
      </w:pPr>
      <w:r w:rsidRPr="000C5256">
        <w:rPr>
          <w:rFonts w:ascii="Times New Roman" w:eastAsia="Times New Roman" w:hAnsi="Times New Roman" w:cs="Times New Roman"/>
          <w:sz w:val="24"/>
          <w:szCs w:val="24"/>
          <w:lang w:val="en-US"/>
        </w:rPr>
        <w:t xml:space="preserve">HALLIWELL B. e </w:t>
      </w:r>
      <w:proofErr w:type="spellStart"/>
      <w:r w:rsidRPr="000C5256">
        <w:rPr>
          <w:rFonts w:ascii="Times New Roman" w:eastAsia="Times New Roman" w:hAnsi="Times New Roman" w:cs="Times New Roman"/>
          <w:sz w:val="24"/>
          <w:szCs w:val="24"/>
          <w:lang w:val="en-US"/>
        </w:rPr>
        <w:t>Gutteridge</w:t>
      </w:r>
      <w:proofErr w:type="spellEnd"/>
      <w:r w:rsidRPr="000C5256">
        <w:rPr>
          <w:rFonts w:ascii="Times New Roman" w:eastAsia="Times New Roman" w:hAnsi="Times New Roman" w:cs="Times New Roman"/>
          <w:sz w:val="24"/>
          <w:szCs w:val="24"/>
          <w:lang w:val="en-US"/>
        </w:rPr>
        <w:t xml:space="preserve"> </w:t>
      </w:r>
      <w:proofErr w:type="gramStart"/>
      <w:r w:rsidRPr="000C5256">
        <w:rPr>
          <w:rFonts w:ascii="Times New Roman" w:eastAsia="Times New Roman" w:hAnsi="Times New Roman" w:cs="Times New Roman"/>
          <w:sz w:val="24"/>
          <w:szCs w:val="24"/>
          <w:lang w:val="en-US"/>
        </w:rPr>
        <w:t>JM,  Role</w:t>
      </w:r>
      <w:proofErr w:type="gramEnd"/>
      <w:r w:rsidRPr="000C5256">
        <w:rPr>
          <w:rFonts w:ascii="Times New Roman" w:eastAsia="Times New Roman" w:hAnsi="Times New Roman" w:cs="Times New Roman"/>
          <w:sz w:val="24"/>
          <w:szCs w:val="24"/>
          <w:lang w:val="en-US"/>
        </w:rPr>
        <w:t xml:space="preserve"> of free radicals and catalytic metal ions in human disease: an overview. </w:t>
      </w:r>
      <w:r w:rsidRPr="000C5256">
        <w:rPr>
          <w:rFonts w:ascii="Times New Roman" w:eastAsia="Times New Roman" w:hAnsi="Times New Roman" w:cs="Times New Roman"/>
          <w:b/>
          <w:sz w:val="24"/>
          <w:szCs w:val="24"/>
          <w:lang w:val="en-US"/>
        </w:rPr>
        <w:t>Methods in Enzymology</w:t>
      </w:r>
      <w:r w:rsidRPr="000C5256">
        <w:rPr>
          <w:rFonts w:ascii="Times New Roman" w:eastAsia="Times New Roman" w:hAnsi="Times New Roman" w:cs="Times New Roman"/>
          <w:sz w:val="24"/>
          <w:szCs w:val="24"/>
          <w:lang w:val="en-US"/>
        </w:rPr>
        <w:t>, 1990.</w:t>
      </w:r>
    </w:p>
    <w:p w14:paraId="3489D4F7" w14:textId="77777777" w:rsidR="00144C27" w:rsidRPr="000C5256" w:rsidRDefault="00144C27" w:rsidP="000F26D0">
      <w:pPr>
        <w:spacing w:after="0"/>
        <w:jc w:val="both"/>
        <w:rPr>
          <w:rFonts w:ascii="Times New Roman" w:eastAsia="Times New Roman" w:hAnsi="Times New Roman" w:cs="Times New Roman"/>
          <w:sz w:val="24"/>
          <w:szCs w:val="24"/>
          <w:lang w:val="en-US"/>
        </w:rPr>
      </w:pPr>
      <w:r w:rsidRPr="000C5256">
        <w:rPr>
          <w:rFonts w:ascii="Times New Roman" w:eastAsia="Times New Roman" w:hAnsi="Times New Roman" w:cs="Times New Roman"/>
          <w:sz w:val="24"/>
          <w:szCs w:val="24"/>
          <w:lang w:val="en-US"/>
        </w:rPr>
        <w:t xml:space="preserve">HALLIWELL B., Lipid peroxidation, </w:t>
      </w:r>
      <w:proofErr w:type="gramStart"/>
      <w:r w:rsidRPr="000C5256">
        <w:rPr>
          <w:rFonts w:ascii="Times New Roman" w:eastAsia="Times New Roman" w:hAnsi="Times New Roman" w:cs="Times New Roman"/>
          <w:sz w:val="24"/>
          <w:szCs w:val="24"/>
          <w:lang w:val="en-US"/>
        </w:rPr>
        <w:t>antioxidants</w:t>
      </w:r>
      <w:proofErr w:type="gramEnd"/>
      <w:r w:rsidRPr="000C5256">
        <w:rPr>
          <w:rFonts w:ascii="Times New Roman" w:eastAsia="Times New Roman" w:hAnsi="Times New Roman" w:cs="Times New Roman"/>
          <w:sz w:val="24"/>
          <w:szCs w:val="24"/>
          <w:lang w:val="en-US"/>
        </w:rPr>
        <w:t xml:space="preserve"> and cardiovascular disease: how should we move forward? </w:t>
      </w:r>
      <w:r w:rsidRPr="000C5256">
        <w:rPr>
          <w:rFonts w:ascii="Times New Roman" w:eastAsia="Times New Roman" w:hAnsi="Times New Roman" w:cs="Times New Roman"/>
          <w:b/>
          <w:sz w:val="24"/>
          <w:szCs w:val="24"/>
          <w:lang w:val="en-US"/>
        </w:rPr>
        <w:t>Cardiovascular Research</w:t>
      </w:r>
      <w:r w:rsidRPr="000C5256">
        <w:rPr>
          <w:rFonts w:ascii="Times New Roman" w:eastAsia="Times New Roman" w:hAnsi="Times New Roman" w:cs="Times New Roman"/>
          <w:sz w:val="24"/>
          <w:szCs w:val="24"/>
          <w:lang w:val="en-US"/>
        </w:rPr>
        <w:t>, 2000.</w:t>
      </w:r>
    </w:p>
    <w:p w14:paraId="26BBDE80" w14:textId="77777777" w:rsidR="00B624BA" w:rsidRPr="000C5256" w:rsidRDefault="00B624BA" w:rsidP="000F26D0">
      <w:pPr>
        <w:spacing w:after="0"/>
        <w:jc w:val="both"/>
        <w:rPr>
          <w:rFonts w:ascii="Times New Roman" w:eastAsia="Times New Roman" w:hAnsi="Times New Roman" w:cs="Times New Roman"/>
          <w:sz w:val="24"/>
          <w:szCs w:val="24"/>
          <w:lang w:val="en-US"/>
        </w:rPr>
      </w:pPr>
      <w:r w:rsidRPr="000C5256">
        <w:rPr>
          <w:rFonts w:ascii="Times New Roman" w:eastAsia="Times New Roman" w:hAnsi="Times New Roman" w:cs="Times New Roman"/>
          <w:sz w:val="24"/>
          <w:szCs w:val="24"/>
          <w:lang w:val="en-US"/>
        </w:rPr>
        <w:t xml:space="preserve">HASSANPOUR, S. H.; DEHGHANI, M. Review of </w:t>
      </w:r>
      <w:proofErr w:type="spellStart"/>
      <w:r w:rsidRPr="000C5256">
        <w:rPr>
          <w:rFonts w:ascii="Times New Roman" w:eastAsia="Times New Roman" w:hAnsi="Times New Roman" w:cs="Times New Roman"/>
          <w:sz w:val="24"/>
          <w:szCs w:val="24"/>
          <w:lang w:val="en-US"/>
        </w:rPr>
        <w:t>câncer</w:t>
      </w:r>
      <w:proofErr w:type="spellEnd"/>
      <w:r w:rsidRPr="000C5256">
        <w:rPr>
          <w:rFonts w:ascii="Times New Roman" w:eastAsia="Times New Roman" w:hAnsi="Times New Roman" w:cs="Times New Roman"/>
          <w:sz w:val="24"/>
          <w:szCs w:val="24"/>
          <w:lang w:val="en-US"/>
        </w:rPr>
        <w:t xml:space="preserve"> from perspective of molecular. Journal </w:t>
      </w:r>
      <w:r w:rsidRPr="000C5256">
        <w:rPr>
          <w:rFonts w:ascii="Times New Roman" w:eastAsia="Times New Roman" w:hAnsi="Times New Roman" w:cs="Times New Roman"/>
          <w:b/>
          <w:bCs/>
          <w:sz w:val="24"/>
          <w:szCs w:val="24"/>
          <w:lang w:val="en-US"/>
        </w:rPr>
        <w:t xml:space="preserve">Of Cancer </w:t>
      </w:r>
      <w:proofErr w:type="spellStart"/>
      <w:r w:rsidRPr="000C5256">
        <w:rPr>
          <w:rFonts w:ascii="Times New Roman" w:eastAsia="Times New Roman" w:hAnsi="Times New Roman" w:cs="Times New Roman"/>
          <w:b/>
          <w:bCs/>
          <w:sz w:val="24"/>
          <w:szCs w:val="24"/>
          <w:lang w:val="en-US"/>
        </w:rPr>
        <w:t>Researh</w:t>
      </w:r>
      <w:proofErr w:type="spellEnd"/>
      <w:r w:rsidRPr="000C5256">
        <w:rPr>
          <w:rFonts w:ascii="Times New Roman" w:eastAsia="Times New Roman" w:hAnsi="Times New Roman" w:cs="Times New Roman"/>
          <w:b/>
          <w:bCs/>
          <w:sz w:val="24"/>
          <w:szCs w:val="24"/>
          <w:lang w:val="en-US"/>
        </w:rPr>
        <w:t xml:space="preserve"> and </w:t>
      </w:r>
      <w:proofErr w:type="spellStart"/>
      <w:r w:rsidRPr="000C5256">
        <w:rPr>
          <w:rFonts w:ascii="Times New Roman" w:eastAsia="Times New Roman" w:hAnsi="Times New Roman" w:cs="Times New Roman"/>
          <w:b/>
          <w:bCs/>
          <w:sz w:val="24"/>
          <w:szCs w:val="24"/>
          <w:lang w:val="en-US"/>
        </w:rPr>
        <w:t>Pactice</w:t>
      </w:r>
      <w:proofErr w:type="spellEnd"/>
      <w:r w:rsidRPr="000C5256">
        <w:rPr>
          <w:rFonts w:ascii="Times New Roman" w:eastAsia="Times New Roman" w:hAnsi="Times New Roman" w:cs="Times New Roman"/>
          <w:sz w:val="24"/>
          <w:szCs w:val="24"/>
          <w:lang w:val="en-US"/>
        </w:rPr>
        <w:t>, vol. 4, p. 127-129, 2017.</w:t>
      </w:r>
    </w:p>
    <w:p w14:paraId="10539504" w14:textId="77777777" w:rsidR="00144C27" w:rsidRPr="000C5256" w:rsidRDefault="00144C27" w:rsidP="000F26D0">
      <w:pPr>
        <w:spacing w:after="0"/>
        <w:jc w:val="both"/>
        <w:rPr>
          <w:rFonts w:ascii="Times New Roman" w:eastAsia="Times New Roman" w:hAnsi="Times New Roman" w:cs="Times New Roman"/>
          <w:sz w:val="24"/>
          <w:szCs w:val="24"/>
          <w:lang w:val="en-US"/>
        </w:rPr>
      </w:pPr>
      <w:r w:rsidRPr="000C5256">
        <w:rPr>
          <w:rFonts w:ascii="Times New Roman" w:eastAsia="Times New Roman" w:hAnsi="Times New Roman" w:cs="Times New Roman"/>
          <w:sz w:val="24"/>
          <w:szCs w:val="24"/>
          <w:lang w:val="en-US"/>
        </w:rPr>
        <w:t xml:space="preserve">JONES DP. Radical-free biology of oxidative stress. </w:t>
      </w:r>
      <w:r w:rsidRPr="000C5256">
        <w:rPr>
          <w:rFonts w:ascii="Times New Roman" w:eastAsia="Times New Roman" w:hAnsi="Times New Roman" w:cs="Times New Roman"/>
          <w:b/>
          <w:sz w:val="24"/>
          <w:szCs w:val="24"/>
          <w:lang w:val="en-US"/>
        </w:rPr>
        <w:t xml:space="preserve">Am J </w:t>
      </w:r>
      <w:proofErr w:type="spellStart"/>
      <w:r w:rsidRPr="000C5256">
        <w:rPr>
          <w:rFonts w:ascii="Times New Roman" w:eastAsia="Times New Roman" w:hAnsi="Times New Roman" w:cs="Times New Roman"/>
          <w:b/>
          <w:sz w:val="24"/>
          <w:szCs w:val="24"/>
          <w:lang w:val="en-US"/>
        </w:rPr>
        <w:t>Physiol</w:t>
      </w:r>
      <w:proofErr w:type="spellEnd"/>
      <w:r w:rsidRPr="000C5256">
        <w:rPr>
          <w:rFonts w:ascii="Times New Roman" w:eastAsia="Times New Roman" w:hAnsi="Times New Roman" w:cs="Times New Roman"/>
          <w:b/>
          <w:sz w:val="24"/>
          <w:szCs w:val="24"/>
          <w:lang w:val="en-US"/>
        </w:rPr>
        <w:t xml:space="preserve"> Cell </w:t>
      </w:r>
      <w:proofErr w:type="spellStart"/>
      <w:r w:rsidRPr="000C5256">
        <w:rPr>
          <w:rFonts w:ascii="Times New Roman" w:eastAsia="Times New Roman" w:hAnsi="Times New Roman" w:cs="Times New Roman"/>
          <w:b/>
          <w:sz w:val="24"/>
          <w:szCs w:val="24"/>
          <w:lang w:val="en-US"/>
        </w:rPr>
        <w:t>Physiol</w:t>
      </w:r>
      <w:proofErr w:type="spellEnd"/>
      <w:r w:rsidRPr="000C5256">
        <w:rPr>
          <w:rFonts w:ascii="Times New Roman" w:eastAsia="Times New Roman" w:hAnsi="Times New Roman" w:cs="Times New Roman"/>
          <w:b/>
          <w:sz w:val="24"/>
          <w:szCs w:val="24"/>
          <w:lang w:val="en-US"/>
        </w:rPr>
        <w:t>,</w:t>
      </w:r>
      <w:r w:rsidRPr="000C5256">
        <w:rPr>
          <w:rFonts w:ascii="Times New Roman" w:eastAsia="Times New Roman" w:hAnsi="Times New Roman" w:cs="Times New Roman"/>
          <w:sz w:val="24"/>
          <w:szCs w:val="24"/>
          <w:lang w:val="en-US"/>
        </w:rPr>
        <w:t xml:space="preserve"> 2008.</w:t>
      </w:r>
    </w:p>
    <w:p w14:paraId="71887CFD" w14:textId="77777777" w:rsidR="00144C27" w:rsidRPr="000C5256" w:rsidRDefault="00144C27" w:rsidP="000F26D0">
      <w:pPr>
        <w:spacing w:after="0"/>
        <w:jc w:val="both"/>
        <w:rPr>
          <w:rFonts w:ascii="Times New Roman" w:eastAsia="Times New Roman" w:hAnsi="Times New Roman" w:cs="Times New Roman"/>
          <w:sz w:val="24"/>
          <w:szCs w:val="24"/>
          <w:lang w:val="en-US"/>
        </w:rPr>
      </w:pPr>
      <w:r w:rsidRPr="000C5256">
        <w:rPr>
          <w:rFonts w:ascii="Times New Roman" w:eastAsia="Times New Roman" w:hAnsi="Times New Roman" w:cs="Times New Roman"/>
          <w:sz w:val="24"/>
          <w:szCs w:val="24"/>
          <w:lang w:val="en-US"/>
        </w:rPr>
        <w:t xml:space="preserve">LEE, J-Y.; HWANG, W-I.; LIM, S-T. Antioxidant and </w:t>
      </w:r>
      <w:proofErr w:type="spellStart"/>
      <w:r w:rsidRPr="000C5256">
        <w:rPr>
          <w:rFonts w:ascii="Times New Roman" w:eastAsia="Times New Roman" w:hAnsi="Times New Roman" w:cs="Times New Roman"/>
          <w:sz w:val="24"/>
          <w:szCs w:val="24"/>
          <w:lang w:val="en-US"/>
        </w:rPr>
        <w:t>anticâncer</w:t>
      </w:r>
      <w:proofErr w:type="spellEnd"/>
      <w:r w:rsidRPr="000C5256">
        <w:rPr>
          <w:rFonts w:ascii="Times New Roman" w:eastAsia="Times New Roman" w:hAnsi="Times New Roman" w:cs="Times New Roman"/>
          <w:sz w:val="24"/>
          <w:szCs w:val="24"/>
          <w:lang w:val="en-US"/>
        </w:rPr>
        <w:t xml:space="preserve"> </w:t>
      </w:r>
      <w:proofErr w:type="spellStart"/>
      <w:r w:rsidRPr="000C5256">
        <w:rPr>
          <w:rFonts w:ascii="Times New Roman" w:eastAsia="Times New Roman" w:hAnsi="Times New Roman" w:cs="Times New Roman"/>
          <w:sz w:val="24"/>
          <w:szCs w:val="24"/>
          <w:lang w:val="en-US"/>
        </w:rPr>
        <w:t>activies</w:t>
      </w:r>
      <w:proofErr w:type="spellEnd"/>
      <w:r w:rsidRPr="000C5256">
        <w:rPr>
          <w:rFonts w:ascii="Times New Roman" w:eastAsia="Times New Roman" w:hAnsi="Times New Roman" w:cs="Times New Roman"/>
          <w:sz w:val="24"/>
          <w:szCs w:val="24"/>
          <w:lang w:val="en-US"/>
        </w:rPr>
        <w:t xml:space="preserve"> of organic extracts from </w:t>
      </w:r>
      <w:proofErr w:type="spellStart"/>
      <w:r w:rsidRPr="000C5256">
        <w:rPr>
          <w:rFonts w:ascii="Times New Roman" w:eastAsia="Times New Roman" w:hAnsi="Times New Roman" w:cs="Times New Roman"/>
          <w:sz w:val="24"/>
          <w:szCs w:val="24"/>
          <w:lang w:val="en-US"/>
        </w:rPr>
        <w:t>Platycodon</w:t>
      </w:r>
      <w:proofErr w:type="spellEnd"/>
      <w:r w:rsidRPr="000C5256">
        <w:rPr>
          <w:rFonts w:ascii="Times New Roman" w:eastAsia="Times New Roman" w:hAnsi="Times New Roman" w:cs="Times New Roman"/>
          <w:sz w:val="24"/>
          <w:szCs w:val="24"/>
          <w:lang w:val="en-US"/>
        </w:rPr>
        <w:t xml:space="preserve"> grandiflorum A. de Candolle roots. </w:t>
      </w:r>
      <w:r w:rsidRPr="000C5256">
        <w:rPr>
          <w:rFonts w:ascii="Times New Roman" w:eastAsia="Times New Roman" w:hAnsi="Times New Roman" w:cs="Times New Roman"/>
          <w:b/>
          <w:bCs/>
          <w:sz w:val="24"/>
          <w:szCs w:val="24"/>
          <w:lang w:val="en-US"/>
        </w:rPr>
        <w:t>Journal of Ethnopharmacology</w:t>
      </w:r>
      <w:r w:rsidRPr="000C5256">
        <w:rPr>
          <w:rFonts w:ascii="Times New Roman" w:eastAsia="Times New Roman" w:hAnsi="Times New Roman" w:cs="Times New Roman"/>
          <w:sz w:val="24"/>
          <w:szCs w:val="24"/>
          <w:lang w:val="en-US"/>
        </w:rPr>
        <w:t>, v. 93, p. 409-415, 2004.</w:t>
      </w:r>
    </w:p>
    <w:p w14:paraId="1C2FDB24" w14:textId="77777777" w:rsidR="00144C27" w:rsidRDefault="00144C27" w:rsidP="000F26D0">
      <w:pPr>
        <w:spacing w:after="0"/>
        <w:jc w:val="both"/>
        <w:rPr>
          <w:rFonts w:ascii="Times New Roman" w:eastAsia="Times New Roman" w:hAnsi="Times New Roman" w:cs="Times New Roman"/>
          <w:sz w:val="24"/>
          <w:szCs w:val="24"/>
        </w:rPr>
      </w:pPr>
      <w:r w:rsidRPr="000C5256">
        <w:rPr>
          <w:rFonts w:ascii="Times New Roman" w:eastAsia="Times New Roman" w:hAnsi="Times New Roman" w:cs="Times New Roman"/>
          <w:sz w:val="24"/>
          <w:szCs w:val="24"/>
          <w:lang w:val="en-US"/>
        </w:rPr>
        <w:t xml:space="preserve">MARZZOCO, A.: BAYARDO BAPTISTA TORRES. </w:t>
      </w:r>
      <w:r>
        <w:rPr>
          <w:rFonts w:ascii="Times New Roman" w:eastAsia="Times New Roman" w:hAnsi="Times New Roman" w:cs="Times New Roman"/>
          <w:b/>
          <w:sz w:val="24"/>
          <w:szCs w:val="24"/>
        </w:rPr>
        <w:t xml:space="preserve">Bioquímica básica. </w:t>
      </w:r>
      <w:r>
        <w:rPr>
          <w:rFonts w:ascii="Times New Roman" w:eastAsia="Times New Roman" w:hAnsi="Times New Roman" w:cs="Times New Roman"/>
          <w:sz w:val="24"/>
          <w:szCs w:val="24"/>
        </w:rPr>
        <w:t>Rio de Janeiro (RJ): Guanabara Koogan, 2007.</w:t>
      </w:r>
    </w:p>
    <w:p w14:paraId="72F6B6D6" w14:textId="77777777" w:rsidR="00144C27" w:rsidRPr="000C5256" w:rsidRDefault="00144C27" w:rsidP="000F26D0">
      <w:pPr>
        <w:spacing w:after="0"/>
        <w:jc w:val="both"/>
        <w:rPr>
          <w:rFonts w:ascii="Times New Roman" w:eastAsia="Times New Roman" w:hAnsi="Times New Roman" w:cs="Times New Roman"/>
          <w:sz w:val="24"/>
          <w:szCs w:val="24"/>
          <w:lang w:val="en-US"/>
        </w:rPr>
      </w:pPr>
      <w:r w:rsidRPr="000C5256">
        <w:rPr>
          <w:rFonts w:ascii="Times New Roman" w:eastAsia="Times New Roman" w:hAnsi="Times New Roman" w:cs="Times New Roman"/>
          <w:sz w:val="24"/>
          <w:szCs w:val="24"/>
          <w:lang w:val="en-US"/>
        </w:rPr>
        <w:t xml:space="preserve">MAT TAIB, C, N.: MUSTAPHA, M. MPTP-induced mouse model of </w:t>
      </w:r>
      <w:proofErr w:type="spellStart"/>
      <w:r w:rsidRPr="000C5256">
        <w:rPr>
          <w:rFonts w:ascii="Times New Roman" w:eastAsia="Times New Roman" w:hAnsi="Times New Roman" w:cs="Times New Roman"/>
          <w:sz w:val="24"/>
          <w:szCs w:val="24"/>
          <w:lang w:val="en-US"/>
        </w:rPr>
        <w:t>parkinson’s</w:t>
      </w:r>
      <w:proofErr w:type="spellEnd"/>
      <w:r w:rsidRPr="000C5256">
        <w:rPr>
          <w:rFonts w:ascii="Times New Roman" w:eastAsia="Times New Roman" w:hAnsi="Times New Roman" w:cs="Times New Roman"/>
          <w:sz w:val="24"/>
          <w:szCs w:val="24"/>
          <w:lang w:val="en-US"/>
        </w:rPr>
        <w:t xml:space="preserve"> disease: A </w:t>
      </w:r>
      <w:proofErr w:type="spellStart"/>
      <w:r w:rsidRPr="000C5256">
        <w:rPr>
          <w:rFonts w:ascii="Times New Roman" w:eastAsia="Times New Roman" w:hAnsi="Times New Roman" w:cs="Times New Roman"/>
          <w:sz w:val="24"/>
          <w:szCs w:val="24"/>
          <w:lang w:val="en-US"/>
        </w:rPr>
        <w:t>promissing</w:t>
      </w:r>
      <w:proofErr w:type="spellEnd"/>
      <w:r w:rsidRPr="000C5256">
        <w:rPr>
          <w:rFonts w:ascii="Times New Roman" w:eastAsia="Times New Roman" w:hAnsi="Times New Roman" w:cs="Times New Roman"/>
          <w:sz w:val="24"/>
          <w:szCs w:val="24"/>
          <w:lang w:val="en-US"/>
        </w:rPr>
        <w:t xml:space="preserve"> direction of therapeutic strategies. </w:t>
      </w:r>
      <w:r w:rsidRPr="000C5256">
        <w:rPr>
          <w:rFonts w:ascii="Times New Roman" w:eastAsia="Times New Roman" w:hAnsi="Times New Roman" w:cs="Times New Roman"/>
          <w:b/>
          <w:sz w:val="24"/>
          <w:szCs w:val="24"/>
          <w:lang w:val="en-US"/>
        </w:rPr>
        <w:t xml:space="preserve">Bosnian </w:t>
      </w:r>
      <w:proofErr w:type="spellStart"/>
      <w:r w:rsidRPr="000C5256">
        <w:rPr>
          <w:rFonts w:ascii="Times New Roman" w:eastAsia="Times New Roman" w:hAnsi="Times New Roman" w:cs="Times New Roman"/>
          <w:b/>
          <w:sz w:val="24"/>
          <w:szCs w:val="24"/>
          <w:lang w:val="en-US"/>
        </w:rPr>
        <w:t>Jounal</w:t>
      </w:r>
      <w:proofErr w:type="spellEnd"/>
      <w:r w:rsidRPr="000C5256">
        <w:rPr>
          <w:rFonts w:ascii="Times New Roman" w:eastAsia="Times New Roman" w:hAnsi="Times New Roman" w:cs="Times New Roman"/>
          <w:b/>
          <w:sz w:val="24"/>
          <w:szCs w:val="24"/>
          <w:lang w:val="en-US"/>
        </w:rPr>
        <w:t xml:space="preserve"> of Basic Medical Sciences</w:t>
      </w:r>
      <w:r w:rsidRPr="000C5256">
        <w:rPr>
          <w:rFonts w:ascii="Times New Roman" w:eastAsia="Times New Roman" w:hAnsi="Times New Roman" w:cs="Times New Roman"/>
          <w:sz w:val="24"/>
          <w:szCs w:val="24"/>
          <w:lang w:val="en-US"/>
        </w:rPr>
        <w:t>, 2020.</w:t>
      </w:r>
    </w:p>
    <w:p w14:paraId="7DD129DF" w14:textId="77777777" w:rsidR="00C76B78" w:rsidRDefault="00C76B78" w:rsidP="000F26D0">
      <w:pPr>
        <w:spacing w:after="0"/>
        <w:jc w:val="both"/>
        <w:rPr>
          <w:rFonts w:ascii="Times New Roman" w:eastAsia="Times New Roman" w:hAnsi="Times New Roman" w:cs="Times New Roman"/>
          <w:sz w:val="24"/>
          <w:szCs w:val="24"/>
        </w:rPr>
      </w:pPr>
      <w:r w:rsidRPr="000C5256">
        <w:rPr>
          <w:rFonts w:ascii="Times New Roman" w:eastAsia="Times New Roman" w:hAnsi="Times New Roman" w:cs="Times New Roman"/>
          <w:sz w:val="24"/>
          <w:szCs w:val="24"/>
          <w:lang w:val="en-US"/>
        </w:rPr>
        <w:t xml:space="preserve">PULIDO, R.; BRAVO, L.; SAURA-CALIXTO, F. </w:t>
      </w:r>
      <w:proofErr w:type="spellStart"/>
      <w:r w:rsidRPr="000C5256">
        <w:rPr>
          <w:rFonts w:ascii="Times New Roman" w:eastAsia="Times New Roman" w:hAnsi="Times New Roman" w:cs="Times New Roman"/>
          <w:sz w:val="24"/>
          <w:szCs w:val="24"/>
          <w:lang w:val="en-US"/>
        </w:rPr>
        <w:t>antioxidante</w:t>
      </w:r>
      <w:proofErr w:type="spellEnd"/>
      <w:r w:rsidRPr="000C5256">
        <w:rPr>
          <w:rFonts w:ascii="Times New Roman" w:eastAsia="Times New Roman" w:hAnsi="Times New Roman" w:cs="Times New Roman"/>
          <w:sz w:val="24"/>
          <w:szCs w:val="24"/>
          <w:lang w:val="en-US"/>
        </w:rPr>
        <w:t xml:space="preserve"> activity of dietary as determined by a modified ferric reducing/ </w:t>
      </w:r>
      <w:proofErr w:type="spellStart"/>
      <w:r w:rsidRPr="000C5256">
        <w:rPr>
          <w:rFonts w:ascii="Times New Roman" w:eastAsia="Times New Roman" w:hAnsi="Times New Roman" w:cs="Times New Roman"/>
          <w:sz w:val="24"/>
          <w:szCs w:val="24"/>
          <w:lang w:val="en-US"/>
        </w:rPr>
        <w:t>antioxidante</w:t>
      </w:r>
      <w:proofErr w:type="spellEnd"/>
      <w:r w:rsidRPr="000C5256">
        <w:rPr>
          <w:rFonts w:ascii="Times New Roman" w:eastAsia="Times New Roman" w:hAnsi="Times New Roman" w:cs="Times New Roman"/>
          <w:sz w:val="24"/>
          <w:szCs w:val="24"/>
          <w:lang w:val="en-US"/>
        </w:rPr>
        <w:t xml:space="preserve"> power assay. </w:t>
      </w:r>
      <w:proofErr w:type="spellStart"/>
      <w:r>
        <w:rPr>
          <w:rFonts w:ascii="Times New Roman" w:eastAsia="Times New Roman" w:hAnsi="Times New Roman" w:cs="Times New Roman"/>
          <w:b/>
          <w:bCs/>
          <w:sz w:val="24"/>
          <w:szCs w:val="24"/>
        </w:rPr>
        <w:t>Journal</w:t>
      </w:r>
      <w:proofErr w:type="spellEnd"/>
      <w:r>
        <w:rPr>
          <w:rFonts w:ascii="Times New Roman" w:eastAsia="Times New Roman" w:hAnsi="Times New Roman" w:cs="Times New Roman"/>
          <w:b/>
          <w:bCs/>
          <w:sz w:val="24"/>
          <w:szCs w:val="24"/>
        </w:rPr>
        <w:t xml:space="preserve"> </w:t>
      </w:r>
      <w:proofErr w:type="spellStart"/>
      <w:r>
        <w:rPr>
          <w:rFonts w:ascii="Times New Roman" w:eastAsia="Times New Roman" w:hAnsi="Times New Roman" w:cs="Times New Roman"/>
          <w:b/>
          <w:bCs/>
          <w:sz w:val="24"/>
          <w:szCs w:val="24"/>
        </w:rPr>
        <w:t>agriculture</w:t>
      </w:r>
      <w:proofErr w:type="spellEnd"/>
      <w:r>
        <w:rPr>
          <w:rFonts w:ascii="Times New Roman" w:eastAsia="Times New Roman" w:hAnsi="Times New Roman" w:cs="Times New Roman"/>
          <w:b/>
          <w:bCs/>
          <w:sz w:val="24"/>
          <w:szCs w:val="24"/>
        </w:rPr>
        <w:t xml:space="preserve"> </w:t>
      </w:r>
      <w:proofErr w:type="spellStart"/>
      <w:r>
        <w:rPr>
          <w:rFonts w:ascii="Times New Roman" w:eastAsia="Times New Roman" w:hAnsi="Times New Roman" w:cs="Times New Roman"/>
          <w:b/>
          <w:bCs/>
          <w:sz w:val="24"/>
          <w:szCs w:val="24"/>
        </w:rPr>
        <w:t>and</w:t>
      </w:r>
      <w:proofErr w:type="spellEnd"/>
      <w:r>
        <w:rPr>
          <w:rFonts w:ascii="Times New Roman" w:eastAsia="Times New Roman" w:hAnsi="Times New Roman" w:cs="Times New Roman"/>
          <w:b/>
          <w:bCs/>
          <w:sz w:val="24"/>
          <w:szCs w:val="24"/>
        </w:rPr>
        <w:t xml:space="preserve"> food chemistry</w:t>
      </w:r>
      <w:r>
        <w:rPr>
          <w:rFonts w:ascii="Times New Roman" w:eastAsia="Times New Roman" w:hAnsi="Times New Roman" w:cs="Times New Roman"/>
          <w:sz w:val="24"/>
          <w:szCs w:val="24"/>
        </w:rPr>
        <w:t xml:space="preserve"> v. 48, p. 3396-3402,</w:t>
      </w:r>
      <w:r w:rsidR="009869A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2000</w:t>
      </w:r>
      <w:r w:rsidR="009869AE">
        <w:rPr>
          <w:rFonts w:ascii="Times New Roman" w:eastAsia="Times New Roman" w:hAnsi="Times New Roman" w:cs="Times New Roman"/>
          <w:sz w:val="24"/>
          <w:szCs w:val="24"/>
        </w:rPr>
        <w:t>.</w:t>
      </w:r>
    </w:p>
    <w:p w14:paraId="5C405336" w14:textId="77777777" w:rsidR="004D1617" w:rsidRPr="000C5256" w:rsidRDefault="00B624BA" w:rsidP="000F26D0">
      <w:pPr>
        <w:spacing w:after="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 xml:space="preserve">SHAMI, N. J. I. E.; MOREIRA, E. A. M. Licopeno como Revista Saúde e Pesquisa, v. 2, n. 1, p. 87-90, jan./abr. 2009 – ISSN 1983-1870 Beneficios dos Antioxidantes na Alimentação agente antioxidante. </w:t>
      </w:r>
      <w:r w:rsidR="000F26D0">
        <w:rPr>
          <w:rFonts w:ascii="Times New Roman" w:eastAsia="Times New Roman" w:hAnsi="Times New Roman" w:cs="Times New Roman"/>
          <w:sz w:val="24"/>
          <w:szCs w:val="24"/>
        </w:rPr>
        <w:t>Rev</w:t>
      </w:r>
      <w:r>
        <w:rPr>
          <w:rFonts w:ascii="Times New Roman" w:eastAsia="Times New Roman" w:hAnsi="Times New Roman" w:cs="Times New Roman"/>
          <w:sz w:val="24"/>
          <w:szCs w:val="24"/>
        </w:rPr>
        <w:t xml:space="preserve">. Nutr., v. 17, n. 2, p. 227-236, 2004. </w:t>
      </w:r>
      <w:r w:rsidR="004D1617">
        <w:rPr>
          <w:rFonts w:ascii="Times New Roman" w:eastAsia="Times New Roman" w:hAnsi="Times New Roman" w:cs="Times New Roman"/>
          <w:sz w:val="24"/>
          <w:szCs w:val="24"/>
        </w:rPr>
        <w:t xml:space="preserve">SILVA, C.R. M.; NAVES, M. M. V. Suplementação de vitaminas na prevenção de câncer. </w:t>
      </w:r>
      <w:r w:rsidR="000F26D0" w:rsidRPr="000C5256">
        <w:rPr>
          <w:rFonts w:ascii="Times New Roman" w:eastAsia="Times New Roman" w:hAnsi="Times New Roman" w:cs="Times New Roman"/>
          <w:b/>
          <w:bCs/>
          <w:sz w:val="24"/>
          <w:szCs w:val="24"/>
          <w:lang w:val="en-US"/>
        </w:rPr>
        <w:t xml:space="preserve">Rev. </w:t>
      </w:r>
      <w:proofErr w:type="spellStart"/>
      <w:r w:rsidR="000F26D0" w:rsidRPr="000C5256">
        <w:rPr>
          <w:rFonts w:ascii="Times New Roman" w:eastAsia="Times New Roman" w:hAnsi="Times New Roman" w:cs="Times New Roman"/>
          <w:b/>
          <w:bCs/>
          <w:sz w:val="24"/>
          <w:szCs w:val="24"/>
          <w:lang w:val="en-US"/>
        </w:rPr>
        <w:t>Nutr</w:t>
      </w:r>
      <w:proofErr w:type="spellEnd"/>
      <w:r w:rsidR="000F26D0" w:rsidRPr="000C5256">
        <w:rPr>
          <w:rFonts w:ascii="Times New Roman" w:eastAsia="Times New Roman" w:hAnsi="Times New Roman" w:cs="Times New Roman"/>
          <w:b/>
          <w:bCs/>
          <w:sz w:val="24"/>
          <w:szCs w:val="24"/>
          <w:lang w:val="en-US"/>
        </w:rPr>
        <w:t>.</w:t>
      </w:r>
      <w:r w:rsidR="004D1617" w:rsidRPr="000C5256">
        <w:rPr>
          <w:rFonts w:ascii="Times New Roman" w:eastAsia="Times New Roman" w:hAnsi="Times New Roman" w:cs="Times New Roman"/>
          <w:sz w:val="24"/>
          <w:szCs w:val="24"/>
          <w:lang w:val="en-US"/>
        </w:rPr>
        <w:t>, v. 14, n. 2, p. 135-143, 2001.</w:t>
      </w:r>
    </w:p>
    <w:p w14:paraId="2AC51A8E" w14:textId="77777777" w:rsidR="00144C27" w:rsidRPr="000C5256" w:rsidRDefault="00144C27" w:rsidP="000F26D0">
      <w:pPr>
        <w:spacing w:after="0"/>
        <w:jc w:val="both"/>
        <w:rPr>
          <w:rFonts w:ascii="Times New Roman" w:eastAsia="Times New Roman" w:hAnsi="Times New Roman" w:cs="Times New Roman"/>
          <w:sz w:val="24"/>
          <w:szCs w:val="24"/>
          <w:lang w:val="en-US"/>
        </w:rPr>
      </w:pPr>
      <w:r w:rsidRPr="000C5256">
        <w:rPr>
          <w:rFonts w:ascii="Times New Roman" w:eastAsia="Times New Roman" w:hAnsi="Times New Roman" w:cs="Times New Roman"/>
          <w:sz w:val="24"/>
          <w:szCs w:val="24"/>
          <w:lang w:val="en-US"/>
        </w:rPr>
        <w:t xml:space="preserve">SIES, H. Strategies of </w:t>
      </w:r>
      <w:proofErr w:type="spellStart"/>
      <w:r w:rsidRPr="000C5256">
        <w:rPr>
          <w:rFonts w:ascii="Times New Roman" w:eastAsia="Times New Roman" w:hAnsi="Times New Roman" w:cs="Times New Roman"/>
          <w:sz w:val="24"/>
          <w:szCs w:val="24"/>
          <w:lang w:val="en-US"/>
        </w:rPr>
        <w:t>antioxidante</w:t>
      </w:r>
      <w:proofErr w:type="spellEnd"/>
      <w:r w:rsidRPr="000C5256">
        <w:rPr>
          <w:rFonts w:ascii="Times New Roman" w:eastAsia="Times New Roman" w:hAnsi="Times New Roman" w:cs="Times New Roman"/>
          <w:sz w:val="24"/>
          <w:szCs w:val="24"/>
          <w:lang w:val="en-US"/>
        </w:rPr>
        <w:t xml:space="preserve"> </w:t>
      </w:r>
      <w:proofErr w:type="spellStart"/>
      <w:r w:rsidRPr="000C5256">
        <w:rPr>
          <w:rFonts w:ascii="Times New Roman" w:eastAsia="Times New Roman" w:hAnsi="Times New Roman" w:cs="Times New Roman"/>
          <w:sz w:val="24"/>
          <w:szCs w:val="24"/>
          <w:lang w:val="en-US"/>
        </w:rPr>
        <w:t>defence</w:t>
      </w:r>
      <w:proofErr w:type="spellEnd"/>
      <w:r w:rsidRPr="000C5256">
        <w:rPr>
          <w:rFonts w:ascii="Times New Roman" w:eastAsia="Times New Roman" w:hAnsi="Times New Roman" w:cs="Times New Roman"/>
          <w:sz w:val="24"/>
          <w:szCs w:val="24"/>
          <w:lang w:val="en-US"/>
        </w:rPr>
        <w:t xml:space="preserve">. Review. </w:t>
      </w:r>
      <w:r w:rsidRPr="000C5256">
        <w:rPr>
          <w:rFonts w:ascii="Times New Roman" w:eastAsia="Times New Roman" w:hAnsi="Times New Roman" w:cs="Times New Roman"/>
          <w:b/>
          <w:bCs/>
          <w:sz w:val="24"/>
          <w:szCs w:val="24"/>
          <w:lang w:val="en-US"/>
        </w:rPr>
        <w:t>European Journal of Biochemistry,</w:t>
      </w:r>
      <w:r w:rsidRPr="000C5256">
        <w:rPr>
          <w:rFonts w:ascii="Times New Roman" w:eastAsia="Times New Roman" w:hAnsi="Times New Roman" w:cs="Times New Roman"/>
          <w:sz w:val="24"/>
          <w:szCs w:val="24"/>
          <w:lang w:val="en-US"/>
        </w:rPr>
        <w:t xml:space="preserve"> </w:t>
      </w:r>
      <w:proofErr w:type="spellStart"/>
      <w:r w:rsidRPr="000C5256">
        <w:rPr>
          <w:rFonts w:ascii="Times New Roman" w:eastAsia="Times New Roman" w:hAnsi="Times New Roman" w:cs="Times New Roman"/>
          <w:sz w:val="24"/>
          <w:szCs w:val="24"/>
          <w:lang w:val="en-US"/>
        </w:rPr>
        <w:t>Berlim</w:t>
      </w:r>
      <w:proofErr w:type="spellEnd"/>
      <w:r w:rsidRPr="000C5256">
        <w:rPr>
          <w:rFonts w:ascii="Times New Roman" w:eastAsia="Times New Roman" w:hAnsi="Times New Roman" w:cs="Times New Roman"/>
          <w:sz w:val="24"/>
          <w:szCs w:val="24"/>
          <w:lang w:val="en-US"/>
        </w:rPr>
        <w:t>, v.215 (2), p. 213-219,1993</w:t>
      </w:r>
    </w:p>
    <w:p w14:paraId="66988E8D" w14:textId="77777777" w:rsidR="00144C27" w:rsidRPr="000C5256" w:rsidRDefault="00144C27" w:rsidP="000F26D0">
      <w:pPr>
        <w:spacing w:after="0"/>
        <w:jc w:val="both"/>
        <w:rPr>
          <w:rFonts w:ascii="Times New Roman" w:eastAsia="Times New Roman" w:hAnsi="Times New Roman" w:cs="Times New Roman"/>
          <w:sz w:val="24"/>
          <w:szCs w:val="24"/>
          <w:lang w:val="en-US"/>
        </w:rPr>
      </w:pPr>
      <w:r w:rsidRPr="000C5256">
        <w:rPr>
          <w:rFonts w:ascii="Times New Roman" w:eastAsia="Times New Roman" w:hAnsi="Times New Roman" w:cs="Times New Roman"/>
          <w:sz w:val="24"/>
          <w:szCs w:val="24"/>
          <w:lang w:val="en-US"/>
        </w:rPr>
        <w:t xml:space="preserve">SORCE, S.; KRAUSE, K.-H. NOX </w:t>
      </w:r>
      <w:r w:rsidRPr="000C5256">
        <w:rPr>
          <w:rFonts w:ascii="Times New Roman" w:eastAsia="Times New Roman" w:hAnsi="Times New Roman" w:cs="Times New Roman"/>
          <w:b/>
          <w:sz w:val="24"/>
          <w:szCs w:val="24"/>
          <w:lang w:val="en-US"/>
        </w:rPr>
        <w:t>Enzymes in the Central Nervous System: From Signaling to Disease. Antioxidants &amp; Redox Signaling,</w:t>
      </w:r>
      <w:r w:rsidRPr="000C5256">
        <w:rPr>
          <w:rFonts w:ascii="Times New Roman" w:eastAsia="Times New Roman" w:hAnsi="Times New Roman" w:cs="Times New Roman"/>
          <w:sz w:val="24"/>
          <w:szCs w:val="24"/>
          <w:lang w:val="en-US"/>
        </w:rPr>
        <w:t xml:space="preserve"> Antioxidants &amp; Redox Signaling, 2009.</w:t>
      </w:r>
    </w:p>
    <w:p w14:paraId="05A1B6AE" w14:textId="77777777" w:rsidR="00144C27" w:rsidRPr="000C5256" w:rsidRDefault="00144C27" w:rsidP="000F26D0">
      <w:pPr>
        <w:spacing w:after="0"/>
        <w:jc w:val="both"/>
        <w:rPr>
          <w:rFonts w:ascii="Times New Roman" w:eastAsia="Times New Roman" w:hAnsi="Times New Roman" w:cs="Times New Roman"/>
          <w:sz w:val="24"/>
          <w:szCs w:val="24"/>
          <w:lang w:val="en-US"/>
        </w:rPr>
      </w:pPr>
      <w:r w:rsidRPr="000C5256">
        <w:rPr>
          <w:rFonts w:ascii="Times New Roman" w:eastAsia="Times New Roman" w:hAnsi="Times New Roman" w:cs="Times New Roman"/>
          <w:sz w:val="24"/>
          <w:szCs w:val="24"/>
          <w:lang w:val="en-US"/>
        </w:rPr>
        <w:t>TIWARI, A. K. Imbalance in antioxidant defense and human diseases: Multiple approach of natural antioxidants therapy.</w:t>
      </w:r>
      <w:r w:rsidRPr="000C5256">
        <w:rPr>
          <w:rFonts w:ascii="Times New Roman" w:eastAsia="Times New Roman" w:hAnsi="Times New Roman" w:cs="Times New Roman"/>
          <w:b/>
          <w:sz w:val="24"/>
          <w:szCs w:val="24"/>
          <w:lang w:val="en-US"/>
        </w:rPr>
        <w:t xml:space="preserve"> Current Science</w:t>
      </w:r>
      <w:r w:rsidRPr="000C5256">
        <w:rPr>
          <w:rFonts w:ascii="Times New Roman" w:eastAsia="Times New Roman" w:hAnsi="Times New Roman" w:cs="Times New Roman"/>
          <w:sz w:val="24"/>
          <w:szCs w:val="24"/>
          <w:lang w:val="en-US"/>
        </w:rPr>
        <w:t>, 2001.</w:t>
      </w:r>
    </w:p>
    <w:p w14:paraId="27E9E391" w14:textId="77777777" w:rsidR="006965DF" w:rsidRPr="0036637A" w:rsidRDefault="00144C27" w:rsidP="000F26D0">
      <w:pPr>
        <w:spacing w:after="0"/>
        <w:jc w:val="both"/>
        <w:rPr>
          <w:rFonts w:ascii="Times New Roman" w:eastAsia="Times New Roman" w:hAnsi="Times New Roman" w:cs="Times New Roman"/>
          <w:sz w:val="24"/>
          <w:szCs w:val="24"/>
        </w:rPr>
      </w:pPr>
      <w:r w:rsidRPr="000C5256">
        <w:rPr>
          <w:rFonts w:ascii="Times New Roman" w:eastAsia="Times New Roman" w:hAnsi="Times New Roman" w:cs="Times New Roman"/>
          <w:sz w:val="24"/>
          <w:szCs w:val="24"/>
          <w:lang w:val="en-US"/>
        </w:rPr>
        <w:t xml:space="preserve">VALKO, M. </w:t>
      </w:r>
      <w:r w:rsidRPr="000C5256">
        <w:rPr>
          <w:rFonts w:ascii="Times New Roman" w:eastAsia="Times New Roman" w:hAnsi="Times New Roman" w:cs="Times New Roman"/>
          <w:i/>
          <w:sz w:val="24"/>
          <w:szCs w:val="24"/>
          <w:lang w:val="en-US"/>
        </w:rPr>
        <w:t>et al.</w:t>
      </w:r>
      <w:r w:rsidRPr="000C5256">
        <w:rPr>
          <w:rFonts w:ascii="Times New Roman" w:eastAsia="Times New Roman" w:hAnsi="Times New Roman" w:cs="Times New Roman"/>
          <w:sz w:val="24"/>
          <w:szCs w:val="24"/>
          <w:lang w:val="en-US"/>
        </w:rPr>
        <w:t xml:space="preserve"> Free radicals and antioxidants in normal physiological function and human disease.</w:t>
      </w:r>
      <w:r w:rsidRPr="000C5256">
        <w:rPr>
          <w:rFonts w:ascii="Times New Roman" w:eastAsia="Times New Roman" w:hAnsi="Times New Roman" w:cs="Times New Roman"/>
          <w:b/>
          <w:sz w:val="24"/>
          <w:szCs w:val="24"/>
          <w:lang w:val="en-US"/>
        </w:rPr>
        <w:t xml:space="preserve"> </w:t>
      </w:r>
      <w:r>
        <w:rPr>
          <w:rFonts w:ascii="Times New Roman" w:eastAsia="Times New Roman" w:hAnsi="Times New Roman" w:cs="Times New Roman"/>
          <w:b/>
          <w:sz w:val="24"/>
          <w:szCs w:val="24"/>
        </w:rPr>
        <w:t xml:space="preserve">The </w:t>
      </w:r>
      <w:proofErr w:type="spellStart"/>
      <w:r>
        <w:rPr>
          <w:rFonts w:ascii="Times New Roman" w:eastAsia="Times New Roman" w:hAnsi="Times New Roman" w:cs="Times New Roman"/>
          <w:b/>
          <w:sz w:val="24"/>
          <w:szCs w:val="24"/>
        </w:rPr>
        <w:t>International</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Journal</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of</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Biochemistry</w:t>
      </w:r>
      <w:proofErr w:type="spellEnd"/>
      <w:r>
        <w:rPr>
          <w:rFonts w:ascii="Times New Roman" w:eastAsia="Times New Roman" w:hAnsi="Times New Roman" w:cs="Times New Roman"/>
          <w:b/>
          <w:sz w:val="24"/>
          <w:szCs w:val="24"/>
        </w:rPr>
        <w:t xml:space="preserve"> &amp; Cell Biology,</w:t>
      </w:r>
      <w:r>
        <w:rPr>
          <w:rFonts w:ascii="Times New Roman" w:eastAsia="Times New Roman" w:hAnsi="Times New Roman" w:cs="Times New Roman"/>
          <w:sz w:val="24"/>
          <w:szCs w:val="24"/>
        </w:rPr>
        <w:t xml:space="preserve"> 2007.</w:t>
      </w:r>
    </w:p>
    <w:sectPr w:rsidR="006965DF" w:rsidRPr="0036637A">
      <w:headerReference w:type="default" r:id="rId15"/>
      <w:footerReference w:type="default" r:id="rId16"/>
      <w:pgSz w:w="11906" w:h="16838"/>
      <w:pgMar w:top="1440" w:right="1080" w:bottom="851" w:left="108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D0D666" w14:textId="77777777" w:rsidR="00B87FAE" w:rsidRDefault="00B87FAE">
      <w:pPr>
        <w:spacing w:after="0" w:line="240" w:lineRule="auto"/>
      </w:pPr>
      <w:r>
        <w:separator/>
      </w:r>
    </w:p>
  </w:endnote>
  <w:endnote w:type="continuationSeparator" w:id="0">
    <w:p w14:paraId="15A3AE52" w14:textId="77777777" w:rsidR="00B87FAE" w:rsidRDefault="00B87F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3E2279" w14:textId="77777777" w:rsidR="001A0627" w:rsidRDefault="001A0627">
    <w:pPr>
      <w:pBdr>
        <w:top w:val="nil"/>
        <w:left w:val="nil"/>
        <w:bottom w:val="nil"/>
        <w:right w:val="nil"/>
        <w:between w:val="nil"/>
      </w:pBdr>
      <w:shd w:val="clear" w:color="auto" w:fill="1F3864"/>
      <w:spacing w:after="0" w:line="240" w:lineRule="auto"/>
      <w:ind w:right="-1027" w:hanging="1080"/>
      <w:rPr>
        <w:color w:val="000000"/>
      </w:rPr>
    </w:pPr>
  </w:p>
  <w:p w14:paraId="38BD4337" w14:textId="77777777" w:rsidR="001A0627" w:rsidRDefault="00000000">
    <w:pPr>
      <w:pBdr>
        <w:top w:val="nil"/>
        <w:left w:val="nil"/>
        <w:bottom w:val="nil"/>
        <w:right w:val="nil"/>
        <w:between w:val="nil"/>
      </w:pBdr>
      <w:shd w:val="clear" w:color="auto" w:fill="1F3864"/>
      <w:tabs>
        <w:tab w:val="left" w:pos="7655"/>
      </w:tabs>
      <w:spacing w:after="0" w:line="240" w:lineRule="auto"/>
      <w:ind w:right="-1027" w:hanging="1080"/>
      <w:rPr>
        <w:color w:val="000000"/>
        <w:sz w:val="20"/>
        <w:szCs w:val="20"/>
      </w:rPr>
    </w:pPr>
    <w:r>
      <w:rPr>
        <w:color w:val="000000"/>
      </w:rPr>
      <w:tab/>
    </w:r>
    <w:r>
      <w:rPr>
        <w:color w:val="000000"/>
      </w:rPr>
      <w:tab/>
    </w:r>
    <w:r>
      <w:rPr>
        <w:b/>
        <w:color w:val="000000"/>
        <w:sz w:val="20"/>
        <w:szCs w:val="20"/>
      </w:rPr>
      <w:t>http://ensaios.usf.edu.br</w:t>
    </w:r>
  </w:p>
  <w:p w14:paraId="4FC864DA" w14:textId="77777777" w:rsidR="001A0627" w:rsidRDefault="001A0627">
    <w:pPr>
      <w:pBdr>
        <w:top w:val="nil"/>
        <w:left w:val="nil"/>
        <w:bottom w:val="nil"/>
        <w:right w:val="nil"/>
        <w:between w:val="nil"/>
      </w:pBdr>
      <w:shd w:val="clear" w:color="auto" w:fill="1F3864"/>
      <w:spacing w:after="0" w:line="240" w:lineRule="auto"/>
      <w:ind w:right="-1027" w:hanging="108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1221D2" w14:textId="77777777" w:rsidR="00B87FAE" w:rsidRDefault="00B87FAE">
      <w:pPr>
        <w:spacing w:after="0" w:line="240" w:lineRule="auto"/>
      </w:pPr>
      <w:r>
        <w:separator/>
      </w:r>
    </w:p>
  </w:footnote>
  <w:footnote w:type="continuationSeparator" w:id="0">
    <w:p w14:paraId="043F43BE" w14:textId="77777777" w:rsidR="00B87FAE" w:rsidRDefault="00B87F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754669" w14:textId="77777777" w:rsidR="001A0627" w:rsidRDefault="00000000">
    <w:pPr>
      <w:pBdr>
        <w:top w:val="nil"/>
        <w:left w:val="nil"/>
        <w:bottom w:val="nil"/>
        <w:right w:val="nil"/>
        <w:between w:val="nil"/>
      </w:pBdr>
      <w:shd w:val="clear" w:color="auto" w:fill="1F3864"/>
      <w:spacing w:after="0" w:line="240" w:lineRule="auto"/>
      <w:ind w:right="-1027" w:hanging="1080"/>
      <w:rPr>
        <w:color w:val="000000"/>
      </w:rPr>
    </w:pPr>
    <w:r>
      <w:rPr>
        <w:color w:val="000000"/>
      </w:rPr>
      <w:tab/>
    </w:r>
  </w:p>
  <w:p w14:paraId="4D1AE783" w14:textId="77777777" w:rsidR="001A0627" w:rsidRDefault="00000000">
    <w:pPr>
      <w:pBdr>
        <w:top w:val="nil"/>
        <w:left w:val="nil"/>
        <w:bottom w:val="nil"/>
        <w:right w:val="nil"/>
        <w:between w:val="nil"/>
      </w:pBdr>
      <w:shd w:val="clear" w:color="auto" w:fill="1F3864"/>
      <w:spacing w:after="0" w:line="240" w:lineRule="auto"/>
      <w:ind w:right="-1027" w:hanging="1080"/>
      <w:jc w:val="both"/>
      <w:rPr>
        <w:color w:val="000000"/>
      </w:rPr>
    </w:pPr>
    <w:r>
      <w:rPr>
        <w:color w:val="000000"/>
      </w:rPr>
      <w:t xml:space="preserve">                   </w:t>
    </w:r>
    <w:r>
      <w:rPr>
        <w:noProof/>
        <w:color w:val="000000"/>
      </w:rPr>
      <w:drawing>
        <wp:inline distT="0" distB="0" distL="114300" distR="114300" wp14:anchorId="741BCABB" wp14:editId="693D6224">
          <wp:extent cx="1797050" cy="866775"/>
          <wp:effectExtent l="0" t="0" r="0" b="0"/>
          <wp:docPr id="3" name="image1.png" descr="USF - Revista Ensaios"/>
          <wp:cNvGraphicFramePr/>
          <a:graphic xmlns:a="http://schemas.openxmlformats.org/drawingml/2006/main">
            <a:graphicData uri="http://schemas.openxmlformats.org/drawingml/2006/picture">
              <pic:pic xmlns:pic="http://schemas.openxmlformats.org/drawingml/2006/picture">
                <pic:nvPicPr>
                  <pic:cNvPr id="0" name="image1.png" descr="USF - Revista Ensaios"/>
                  <pic:cNvPicPr preferRelativeResize="0"/>
                </pic:nvPicPr>
                <pic:blipFill>
                  <a:blip r:embed="rId1"/>
                  <a:srcRect/>
                  <a:stretch>
                    <a:fillRect/>
                  </a:stretch>
                </pic:blipFill>
                <pic:spPr>
                  <a:xfrm>
                    <a:off x="0" y="0"/>
                    <a:ext cx="1797050" cy="866775"/>
                  </a:xfrm>
                  <a:prstGeom prst="rect">
                    <a:avLst/>
                  </a:prstGeom>
                  <a:ln/>
                </pic:spPr>
              </pic:pic>
            </a:graphicData>
          </a:graphic>
        </wp:inline>
      </w:drawing>
    </w:r>
    <w:r>
      <w:rPr>
        <w:noProof/>
      </w:rPr>
      <mc:AlternateContent>
        <mc:Choice Requires="wps">
          <w:drawing>
            <wp:anchor distT="45720" distB="45720" distL="114300" distR="114300" simplePos="0" relativeHeight="251658240" behindDoc="0" locked="0" layoutInCell="1" hidden="0" allowOverlap="1" wp14:anchorId="72EAE2CE" wp14:editId="380BEFF9">
              <wp:simplePos x="0" y="0"/>
              <wp:positionH relativeFrom="column">
                <wp:posOffset>3708400</wp:posOffset>
              </wp:positionH>
              <wp:positionV relativeFrom="paragraph">
                <wp:posOffset>591820</wp:posOffset>
              </wp:positionV>
              <wp:extent cx="2480945" cy="260985"/>
              <wp:effectExtent l="0" t="0" r="0" b="0"/>
              <wp:wrapSquare wrapText="bothSides" distT="45720" distB="45720" distL="114300" distR="114300"/>
              <wp:docPr id="1" name="Retângulo 1"/>
              <wp:cNvGraphicFramePr/>
              <a:graphic xmlns:a="http://schemas.openxmlformats.org/drawingml/2006/main">
                <a:graphicData uri="http://schemas.microsoft.com/office/word/2010/wordprocessingShape">
                  <wps:wsp>
                    <wps:cNvSpPr/>
                    <wps:spPr>
                      <a:xfrm>
                        <a:off x="4110290" y="3654270"/>
                        <a:ext cx="2471420" cy="251460"/>
                      </a:xfrm>
                      <a:prstGeom prst="rect">
                        <a:avLst/>
                      </a:prstGeom>
                      <a:solidFill>
                        <a:srgbClr val="1F3763"/>
                      </a:solidFill>
                      <a:ln>
                        <a:noFill/>
                      </a:ln>
                    </wps:spPr>
                    <wps:txbx>
                      <w:txbxContent>
                        <w:p w14:paraId="3D01F61A" w14:textId="77777777" w:rsidR="001A0627" w:rsidRDefault="00000000">
                          <w:pPr>
                            <w:spacing w:line="275" w:lineRule="auto"/>
                            <w:jc w:val="right"/>
                            <w:textDirection w:val="btLr"/>
                          </w:pPr>
                          <w:r>
                            <w:rPr>
                              <w:rFonts w:ascii="Arial" w:eastAsia="Arial" w:hAnsi="Arial" w:cs="Arial"/>
                              <w:b/>
                              <w:color w:val="FFFFFF"/>
                              <w:sz w:val="24"/>
                            </w:rPr>
                            <w:t>ISSN 2595-1300</w:t>
                          </w:r>
                        </w:p>
                        <w:p w14:paraId="0F4B2AB3" w14:textId="77777777" w:rsidR="001A0627" w:rsidRDefault="001A0627">
                          <w:pPr>
                            <w:spacing w:line="275" w:lineRule="auto"/>
                            <w:jc w:val="center"/>
                            <w:textDirection w:val="btLr"/>
                          </w:pPr>
                        </w:p>
                      </w:txbxContent>
                    </wps:txbx>
                    <wps:bodyPr spcFirstLastPara="1" wrap="square" lIns="91425" tIns="45700" rIns="91425" bIns="45700" anchor="t" anchorCtr="0">
                      <a:noAutofit/>
                    </wps:bodyPr>
                  </wps:wsp>
                </a:graphicData>
              </a:graphic>
            </wp:anchor>
          </w:drawing>
        </mc:Choice>
        <mc:Fallback>
          <w:pict>
            <v:rect w14:anchorId="72EAE2CE" id="Retângulo 1" o:spid="_x0000_s1026" style="position:absolute;left:0;text-align:left;margin-left:292pt;margin-top:46.6pt;width:195.35pt;height:20.55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" fillcolor="#1f3763" stroked="f">
              <v:textbox inset="2.53958mm,1.2694mm,2.53958mm,1.2694mm">
                <w:txbxContent>
                  <w:p w14:paraId="3D01F61A" w14:textId="77777777" w:rsidR="001A0627" w:rsidRDefault="00000000">
                    <w:pPr>
                      <w:spacing w:line="275" w:lineRule="auto"/>
                      <w:jc w:val="right"/>
                      <w:textDirection w:val="btLr"/>
                    </w:pPr>
                    <w:r>
                      <w:rPr>
                        <w:rFonts w:ascii="Arial" w:eastAsia="Arial" w:hAnsi="Arial" w:cs="Arial"/>
                        <w:b/>
                        <w:color w:val="FFFFFF"/>
                        <w:sz w:val="24"/>
                      </w:rPr>
                      <w:t>ISSN 2595-1300</w:t>
                    </w:r>
                  </w:p>
                  <w:p w14:paraId="0F4B2AB3" w14:textId="77777777" w:rsidR="001A0627" w:rsidRDefault="001A0627">
                    <w:pPr>
                      <w:spacing w:line="275" w:lineRule="auto"/>
                      <w:jc w:val="center"/>
                      <w:textDirection w:val="btLr"/>
                    </w:pPr>
                  </w:p>
                </w:txbxContent>
              </v:textbox>
              <w10:wrap type="square"/>
            </v:rect>
          </w:pict>
        </mc:Fallback>
      </mc:AlternateContent>
    </w:r>
  </w:p>
  <w:p w14:paraId="1C305D5D" w14:textId="77777777" w:rsidR="001A0627" w:rsidRDefault="001A0627">
    <w:pPr>
      <w:pBdr>
        <w:top w:val="nil"/>
        <w:left w:val="nil"/>
        <w:bottom w:val="nil"/>
        <w:right w:val="nil"/>
        <w:between w:val="nil"/>
      </w:pBdr>
      <w:shd w:val="clear" w:color="auto" w:fill="1F3864"/>
      <w:spacing w:after="0" w:line="240" w:lineRule="auto"/>
      <w:ind w:right="-1027" w:hanging="1080"/>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221A63"/>
    <w:multiLevelType w:val="multilevel"/>
    <w:tmpl w:val="12083656"/>
    <w:lvl w:ilvl="0">
      <w:start w:val="1"/>
      <w:numFmt w:val="lowerLetter"/>
      <w:lvlText w:val="%1)"/>
      <w:lvlJc w:val="left"/>
      <w:pPr>
        <w:ind w:left="720" w:hanging="360"/>
      </w:pPr>
      <w:rPr>
        <w:color w:val="000000"/>
        <w:sz w:val="24"/>
        <w:szCs w:val="24"/>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63586F2D"/>
    <w:multiLevelType w:val="multilevel"/>
    <w:tmpl w:val="B23408A4"/>
    <w:lvl w:ilvl="0">
      <w:start w:val="1"/>
      <w:numFmt w:val="lowerLetter"/>
      <w:lvlText w:val="%1)"/>
      <w:lvlJc w:val="left"/>
      <w:pPr>
        <w:ind w:left="720" w:hanging="360"/>
      </w:pPr>
      <w:rPr>
        <w:color w:val="00000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15:restartNumberingAfterBreak="0">
    <w:nsid w:val="70401EEA"/>
    <w:multiLevelType w:val="multilevel"/>
    <w:tmpl w:val="69E29AF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2041515152">
    <w:abstractNumId w:val="0"/>
  </w:num>
  <w:num w:numId="2" w16cid:durableId="400101823">
    <w:abstractNumId w:val="2"/>
  </w:num>
  <w:num w:numId="3" w16cid:durableId="3159151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0627"/>
    <w:rsid w:val="00030B62"/>
    <w:rsid w:val="0006174E"/>
    <w:rsid w:val="000C5256"/>
    <w:rsid w:val="000C7DAD"/>
    <w:rsid w:val="000E4A10"/>
    <w:rsid w:val="000F26D0"/>
    <w:rsid w:val="000F4975"/>
    <w:rsid w:val="00105C82"/>
    <w:rsid w:val="00114B89"/>
    <w:rsid w:val="00144C27"/>
    <w:rsid w:val="0016272C"/>
    <w:rsid w:val="00171005"/>
    <w:rsid w:val="00194974"/>
    <w:rsid w:val="001A0627"/>
    <w:rsid w:val="001A28A9"/>
    <w:rsid w:val="001B5318"/>
    <w:rsid w:val="00213DBB"/>
    <w:rsid w:val="002614AC"/>
    <w:rsid w:val="0027328A"/>
    <w:rsid w:val="002820BA"/>
    <w:rsid w:val="002E2691"/>
    <w:rsid w:val="003260CC"/>
    <w:rsid w:val="003517F7"/>
    <w:rsid w:val="0036244D"/>
    <w:rsid w:val="00362D2B"/>
    <w:rsid w:val="0036637A"/>
    <w:rsid w:val="00370328"/>
    <w:rsid w:val="00394C8D"/>
    <w:rsid w:val="003A5011"/>
    <w:rsid w:val="004D1617"/>
    <w:rsid w:val="004D6157"/>
    <w:rsid w:val="005253F6"/>
    <w:rsid w:val="0055407D"/>
    <w:rsid w:val="00585636"/>
    <w:rsid w:val="00594F1A"/>
    <w:rsid w:val="005C3663"/>
    <w:rsid w:val="005F1725"/>
    <w:rsid w:val="006104B7"/>
    <w:rsid w:val="006128A5"/>
    <w:rsid w:val="00683A7D"/>
    <w:rsid w:val="006965DF"/>
    <w:rsid w:val="006A3BBC"/>
    <w:rsid w:val="0070671F"/>
    <w:rsid w:val="00741E75"/>
    <w:rsid w:val="00741FEB"/>
    <w:rsid w:val="00776F0E"/>
    <w:rsid w:val="00783388"/>
    <w:rsid w:val="007A68F5"/>
    <w:rsid w:val="007B11F8"/>
    <w:rsid w:val="007C3C88"/>
    <w:rsid w:val="00891FD7"/>
    <w:rsid w:val="008B0661"/>
    <w:rsid w:val="008B09FF"/>
    <w:rsid w:val="008C74F0"/>
    <w:rsid w:val="008F4902"/>
    <w:rsid w:val="009035ED"/>
    <w:rsid w:val="0091623B"/>
    <w:rsid w:val="009234BE"/>
    <w:rsid w:val="00985B35"/>
    <w:rsid w:val="009869AE"/>
    <w:rsid w:val="009934F8"/>
    <w:rsid w:val="009A59C7"/>
    <w:rsid w:val="009A6F2B"/>
    <w:rsid w:val="009D664F"/>
    <w:rsid w:val="00A30B7B"/>
    <w:rsid w:val="00A91341"/>
    <w:rsid w:val="00AC403F"/>
    <w:rsid w:val="00AE0174"/>
    <w:rsid w:val="00B17BC5"/>
    <w:rsid w:val="00B50398"/>
    <w:rsid w:val="00B624BA"/>
    <w:rsid w:val="00B80D73"/>
    <w:rsid w:val="00B87FAE"/>
    <w:rsid w:val="00BA056B"/>
    <w:rsid w:val="00BE7798"/>
    <w:rsid w:val="00C1483B"/>
    <w:rsid w:val="00C16649"/>
    <w:rsid w:val="00C76B78"/>
    <w:rsid w:val="00CA2CB5"/>
    <w:rsid w:val="00CB4067"/>
    <w:rsid w:val="00CF079C"/>
    <w:rsid w:val="00D26598"/>
    <w:rsid w:val="00D56434"/>
    <w:rsid w:val="00D63DEE"/>
    <w:rsid w:val="00D75F2B"/>
    <w:rsid w:val="00DD6434"/>
    <w:rsid w:val="00E05659"/>
    <w:rsid w:val="00E076E1"/>
    <w:rsid w:val="00E4091C"/>
    <w:rsid w:val="00E601DA"/>
    <w:rsid w:val="00EB01A4"/>
    <w:rsid w:val="00EC2460"/>
    <w:rsid w:val="00EF68F0"/>
    <w:rsid w:val="00F157C6"/>
    <w:rsid w:val="00F3376F"/>
    <w:rsid w:val="00F71680"/>
    <w:rsid w:val="00F76BCA"/>
    <w:rsid w:val="00FA394A"/>
    <w:rsid w:val="00FC5C6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62D59"/>
  <w15:docId w15:val="{8832A3BC-E5E4-46FE-A3D7-574136310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left w:w="70" w:type="dxa"/>
        <w:right w:w="70" w:type="dxa"/>
      </w:tblCellMar>
    </w:tblPr>
  </w:style>
  <w:style w:type="character" w:styleId="Hyperlink">
    <w:name w:val="Hyperlink"/>
    <w:basedOn w:val="Fontepargpadro"/>
    <w:uiPriority w:val="99"/>
    <w:unhideWhenUsed/>
    <w:rsid w:val="003A5011"/>
    <w:rPr>
      <w:color w:val="0000FF" w:themeColor="hyperlink"/>
      <w:u w:val="single"/>
    </w:rPr>
  </w:style>
  <w:style w:type="character" w:styleId="MenoPendente">
    <w:name w:val="Unresolved Mention"/>
    <w:basedOn w:val="Fontepargpadro"/>
    <w:uiPriority w:val="99"/>
    <w:semiHidden/>
    <w:unhideWhenUsed/>
    <w:rsid w:val="003A5011"/>
    <w:rPr>
      <w:color w:val="605E5C"/>
      <w:shd w:val="clear" w:color="auto" w:fill="E1DFDD"/>
    </w:rPr>
  </w:style>
  <w:style w:type="character" w:styleId="HiperlinkVisitado">
    <w:name w:val="FollowedHyperlink"/>
    <w:basedOn w:val="Fontepargpadro"/>
    <w:uiPriority w:val="99"/>
    <w:semiHidden/>
    <w:unhideWhenUsed/>
    <w:rsid w:val="005C366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633442">
      <w:bodyDiv w:val="1"/>
      <w:marLeft w:val="0"/>
      <w:marRight w:val="0"/>
      <w:marTop w:val="0"/>
      <w:marBottom w:val="0"/>
      <w:divBdr>
        <w:top w:val="none" w:sz="0" w:space="0" w:color="auto"/>
        <w:left w:val="none" w:sz="0" w:space="0" w:color="auto"/>
        <w:bottom w:val="none" w:sz="0" w:space="0" w:color="auto"/>
        <w:right w:val="none" w:sz="0" w:space="0" w:color="auto"/>
      </w:divBdr>
    </w:div>
    <w:div w:id="519662409">
      <w:bodyDiv w:val="1"/>
      <w:marLeft w:val="0"/>
      <w:marRight w:val="0"/>
      <w:marTop w:val="0"/>
      <w:marBottom w:val="0"/>
      <w:divBdr>
        <w:top w:val="none" w:sz="0" w:space="0" w:color="auto"/>
        <w:left w:val="none" w:sz="0" w:space="0" w:color="auto"/>
        <w:bottom w:val="none" w:sz="0" w:space="0" w:color="auto"/>
        <w:right w:val="none" w:sz="0" w:space="0" w:color="auto"/>
      </w:divBdr>
    </w:div>
    <w:div w:id="606159599">
      <w:bodyDiv w:val="1"/>
      <w:marLeft w:val="0"/>
      <w:marRight w:val="0"/>
      <w:marTop w:val="0"/>
      <w:marBottom w:val="0"/>
      <w:divBdr>
        <w:top w:val="none" w:sz="0" w:space="0" w:color="auto"/>
        <w:left w:val="none" w:sz="0" w:space="0" w:color="auto"/>
        <w:bottom w:val="none" w:sz="0" w:space="0" w:color="auto"/>
        <w:right w:val="none" w:sz="0" w:space="0" w:color="auto"/>
      </w:divBdr>
    </w:div>
    <w:div w:id="1109620416">
      <w:bodyDiv w:val="1"/>
      <w:marLeft w:val="0"/>
      <w:marRight w:val="0"/>
      <w:marTop w:val="0"/>
      <w:marBottom w:val="0"/>
      <w:divBdr>
        <w:top w:val="none" w:sz="0" w:space="0" w:color="auto"/>
        <w:left w:val="none" w:sz="0" w:space="0" w:color="auto"/>
        <w:bottom w:val="none" w:sz="0" w:space="0" w:color="auto"/>
        <w:right w:val="none" w:sz="0" w:space="0" w:color="auto"/>
      </w:divBdr>
    </w:div>
    <w:div w:id="1111705572">
      <w:bodyDiv w:val="1"/>
      <w:marLeft w:val="0"/>
      <w:marRight w:val="0"/>
      <w:marTop w:val="0"/>
      <w:marBottom w:val="0"/>
      <w:divBdr>
        <w:top w:val="none" w:sz="0" w:space="0" w:color="auto"/>
        <w:left w:val="none" w:sz="0" w:space="0" w:color="auto"/>
        <w:bottom w:val="none" w:sz="0" w:space="0" w:color="auto"/>
        <w:right w:val="none" w:sz="0" w:space="0" w:color="auto"/>
      </w:divBdr>
    </w:div>
    <w:div w:id="14785697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52C7B0-74CC-4A0C-BFCF-1507F4ACF5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11</Pages>
  <Words>4746</Words>
  <Characters>25630</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Família</dc:creator>
  <cp:lastModifiedBy>Gabrielli Cristhyni</cp:lastModifiedBy>
  <cp:revision>12</cp:revision>
  <dcterms:created xsi:type="dcterms:W3CDTF">2023-05-31T21:46:00Z</dcterms:created>
  <dcterms:modified xsi:type="dcterms:W3CDTF">2023-05-31T22:59:00Z</dcterms:modified>
</cp:coreProperties>
</file>